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24BDC" w14:textId="19677AEE" w:rsidR="009137F9" w:rsidRPr="009137F9" w:rsidRDefault="000871AA" w:rsidP="009137F9">
      <w:pPr>
        <w:rPr>
          <w:rFonts w:ascii="Calibri" w:eastAsia="Calibri" w:hAnsi="Calibri" w:cs="Arial"/>
          <w:noProof/>
          <w:sz w:val="22"/>
          <w:szCs w:val="22"/>
          <w14:ligatures w14:val="none"/>
        </w:rPr>
      </w:pPr>
      <w:r w:rsidRPr="000871AA">
        <w:rPr>
          <w:rFonts w:eastAsia="Times New Roman" w:cs="Arial"/>
          <w:b/>
          <w:noProof/>
          <w:kern w:val="0"/>
          <w:lang w:eastAsia="ar-SA"/>
          <w14:ligatures w14:val="none"/>
        </w:rPr>
        <w:drawing>
          <wp:inline distT="0" distB="0" distL="0" distR="0" wp14:anchorId="41D6A2EB" wp14:editId="24442A63">
            <wp:extent cx="4044315" cy="492125"/>
            <wp:effectExtent l="0" t="0" r="0" b="0"/>
            <wp:docPr id="1" name="Obraz 2" descr="Logoty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descr="Logotypy"/>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44315" cy="492125"/>
                    </a:xfrm>
                    <a:prstGeom prst="rect">
                      <a:avLst/>
                    </a:prstGeom>
                    <a:noFill/>
                    <a:ln>
                      <a:noFill/>
                    </a:ln>
                  </pic:spPr>
                </pic:pic>
              </a:graphicData>
            </a:graphic>
          </wp:inline>
        </w:drawing>
      </w:r>
      <w:r w:rsidRPr="000871AA">
        <w:rPr>
          <w:rFonts w:eastAsia="Times New Roman" w:cs="Arial"/>
          <w:b/>
          <w:noProof/>
          <w:kern w:val="0"/>
          <w:sz w:val="22"/>
          <w:szCs w:val="22"/>
          <w:lang w:eastAsia="ar-SA"/>
          <w14:ligatures w14:val="none"/>
        </w:rPr>
        <w:drawing>
          <wp:inline distT="0" distB="0" distL="0" distR="0" wp14:anchorId="31E3B6FB" wp14:editId="035A98CC">
            <wp:extent cx="1477010" cy="694690"/>
            <wp:effectExtent l="0" t="0" r="0" b="0"/>
            <wp:docPr id="2" name="Obraz 1" descr="Logoty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Logotyp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7010" cy="694690"/>
                    </a:xfrm>
                    <a:prstGeom prst="rect">
                      <a:avLst/>
                    </a:prstGeom>
                    <a:noFill/>
                    <a:ln>
                      <a:noFill/>
                    </a:ln>
                  </pic:spPr>
                </pic:pic>
              </a:graphicData>
            </a:graphic>
          </wp:inline>
        </w:drawing>
      </w:r>
    </w:p>
    <w:p w14:paraId="4034E1A2" w14:textId="386B9AC7" w:rsidR="009137F9" w:rsidRDefault="009137F9" w:rsidP="009137F9">
      <w:r>
        <w:t xml:space="preserve">Załącznik nr </w:t>
      </w:r>
      <w:r w:rsidR="008F6511">
        <w:t xml:space="preserve">12 </w:t>
      </w:r>
      <w:r w:rsidR="008E7AC4" w:rsidRPr="008E7AC4">
        <w:rPr>
          <w:rFonts w:eastAsia="Arial" w:cs="Arial"/>
          <w:kern w:val="1"/>
          <w:lang w:eastAsia="zh-CN" w:bidi="hi-IN"/>
          <w14:ligatures w14:val="none"/>
        </w:rPr>
        <w:t>do SWZ</w:t>
      </w:r>
    </w:p>
    <w:p w14:paraId="47C0CBDC" w14:textId="600A0D80" w:rsidR="009137F9" w:rsidRDefault="009137F9" w:rsidP="009137F9">
      <w:r>
        <w:t>IGKM.</w:t>
      </w:r>
      <w:r w:rsidR="008F6511">
        <w:t>271.</w:t>
      </w:r>
      <w:r w:rsidR="000871AA">
        <w:t>8</w:t>
      </w:r>
      <w:r w:rsidR="008F6511">
        <w:t>.2026</w:t>
      </w:r>
      <w:r>
        <w:t xml:space="preserve"> </w:t>
      </w:r>
    </w:p>
    <w:p w14:paraId="4A597FC0" w14:textId="285C99C9" w:rsidR="009137F9" w:rsidRPr="00901CBA" w:rsidRDefault="009137F9" w:rsidP="00901CBA">
      <w:pPr>
        <w:pStyle w:val="Tytu"/>
      </w:pPr>
      <w:r w:rsidRPr="00901CBA">
        <w:t xml:space="preserve">Opis przedmiotu zamówienia </w:t>
      </w:r>
    </w:p>
    <w:p w14:paraId="6686D7DE" w14:textId="1D8C9C25" w:rsidR="009137F9" w:rsidRPr="00901CBA" w:rsidRDefault="009137F9" w:rsidP="00901CBA">
      <w:pPr>
        <w:pStyle w:val="Nagwek1"/>
      </w:pPr>
      <w:r w:rsidRPr="00901CBA">
        <w:t>Nazwa zadania</w:t>
      </w:r>
    </w:p>
    <w:p w14:paraId="0554CD27" w14:textId="45FCFF2C" w:rsidR="000871AA" w:rsidRPr="000871AA" w:rsidRDefault="000871AA" w:rsidP="000871AA">
      <w:pPr>
        <w:rPr>
          <w:rFonts w:cs="Arial"/>
          <w:color w:val="EE0000"/>
        </w:rPr>
      </w:pPr>
      <w:r w:rsidRPr="00305D26">
        <w:rPr>
          <w:rFonts w:cs="Arial"/>
        </w:rPr>
        <w:t xml:space="preserve">Wykonanie wielobranżowej dokumentacji projektowo-kosztorysowej kładki przez rzekę Ner zgodnie z załączonym Programem funkcjonalno-użytkowym </w:t>
      </w:r>
      <w:r w:rsidRPr="00305D26">
        <w:rPr>
          <w:rFonts w:cs="Arial"/>
          <w:bCs/>
        </w:rPr>
        <w:t xml:space="preserve">w ramach zadania pn. </w:t>
      </w:r>
      <w:r w:rsidRPr="00305D26">
        <w:rPr>
          <w:rFonts w:cs="Arial"/>
        </w:rPr>
        <w:t xml:space="preserve">„Application of NBS to </w:t>
      </w:r>
      <w:proofErr w:type="spellStart"/>
      <w:r w:rsidRPr="00305D26">
        <w:rPr>
          <w:rFonts w:cs="Arial"/>
        </w:rPr>
        <w:t>Ease</w:t>
      </w:r>
      <w:proofErr w:type="spellEnd"/>
      <w:r w:rsidRPr="00305D26">
        <w:rPr>
          <w:rFonts w:cs="Arial"/>
        </w:rPr>
        <w:t xml:space="preserve"> </w:t>
      </w:r>
      <w:proofErr w:type="spellStart"/>
      <w:r w:rsidRPr="00305D26">
        <w:rPr>
          <w:rFonts w:cs="Arial"/>
        </w:rPr>
        <w:t>Agricultural</w:t>
      </w:r>
      <w:proofErr w:type="spellEnd"/>
      <w:r w:rsidRPr="00305D26">
        <w:rPr>
          <w:rFonts w:cs="Arial"/>
        </w:rPr>
        <w:t xml:space="preserve"> </w:t>
      </w:r>
      <w:proofErr w:type="spellStart"/>
      <w:r w:rsidRPr="00305D26">
        <w:rPr>
          <w:rFonts w:cs="Arial"/>
        </w:rPr>
        <w:t>Impact</w:t>
      </w:r>
      <w:proofErr w:type="spellEnd"/>
      <w:r w:rsidRPr="00305D26">
        <w:rPr>
          <w:rFonts w:cs="Arial"/>
        </w:rPr>
        <w:t xml:space="preserve"> on </w:t>
      </w:r>
      <w:proofErr w:type="spellStart"/>
      <w:r w:rsidRPr="00305D26">
        <w:rPr>
          <w:rFonts w:cs="Arial"/>
        </w:rPr>
        <w:t>Water</w:t>
      </w:r>
      <w:proofErr w:type="spellEnd"/>
      <w:r w:rsidRPr="00305D26">
        <w:rPr>
          <w:rFonts w:cs="Arial"/>
        </w:rPr>
        <w:t xml:space="preserve"> </w:t>
      </w:r>
      <w:proofErr w:type="spellStart"/>
      <w:r w:rsidRPr="00305D26">
        <w:rPr>
          <w:rFonts w:cs="Arial"/>
        </w:rPr>
        <w:t>Resources</w:t>
      </w:r>
      <w:proofErr w:type="spellEnd"/>
      <w:r w:rsidRPr="00305D26">
        <w:rPr>
          <w:rFonts w:cs="Arial"/>
        </w:rPr>
        <w:t xml:space="preserve"> in the Face of </w:t>
      </w:r>
      <w:proofErr w:type="spellStart"/>
      <w:r w:rsidRPr="00305D26">
        <w:rPr>
          <w:rFonts w:cs="Arial"/>
        </w:rPr>
        <w:t>Climate</w:t>
      </w:r>
      <w:proofErr w:type="spellEnd"/>
      <w:r w:rsidRPr="00305D26">
        <w:rPr>
          <w:rFonts w:cs="Arial"/>
        </w:rPr>
        <w:t xml:space="preserve"> </w:t>
      </w:r>
      <w:proofErr w:type="spellStart"/>
      <w:r w:rsidRPr="00305D26">
        <w:rPr>
          <w:rFonts w:cs="Arial"/>
        </w:rPr>
        <w:t>Change</w:t>
      </w:r>
      <w:proofErr w:type="spellEnd"/>
      <w:r w:rsidRPr="00305D26">
        <w:rPr>
          <w:rFonts w:cs="Arial"/>
        </w:rPr>
        <w:t xml:space="preserve"> - Zastosowanie NBS w celu zmniejszenia wpływu rolnictwa na zasoby wodne w obliczu zmiany klimatu”</w:t>
      </w:r>
      <w:r>
        <w:rPr>
          <w:rFonts w:cs="Arial"/>
        </w:rPr>
        <w:t>.</w:t>
      </w:r>
    </w:p>
    <w:p w14:paraId="214EF18A" w14:textId="77777777" w:rsidR="000871AA" w:rsidRPr="00305D26" w:rsidRDefault="000871AA" w:rsidP="000871AA">
      <w:pPr>
        <w:pStyle w:val="gwpd7ae092bmsonormal"/>
        <w:spacing w:before="0" w:beforeAutospacing="0" w:after="0" w:afterAutospacing="0" w:line="360" w:lineRule="auto"/>
        <w:rPr>
          <w:rFonts w:ascii="Arial" w:hAnsi="Arial" w:cs="Arial"/>
        </w:rPr>
      </w:pPr>
      <w:r w:rsidRPr="00305D26">
        <w:rPr>
          <w:rFonts w:ascii="Arial" w:hAnsi="Arial" w:cs="Arial"/>
        </w:rPr>
        <w:t>Przedmiot zamówienia realizowany jest w ramach projektu LIFE „RIVEREASE” oraz stanowi element Parku Demonstracyjnego planowanego do realizacji w ramach pakietu roboczego WP8 projektu. Kładka będzie częścią kompleksowego założenia demonstracyjnego prezentującego rozwiązania oparte na przyrodzie (Nature-</w:t>
      </w:r>
      <w:proofErr w:type="spellStart"/>
      <w:r w:rsidRPr="00305D26">
        <w:rPr>
          <w:rFonts w:ascii="Arial" w:hAnsi="Arial" w:cs="Arial"/>
        </w:rPr>
        <w:t>Based</w:t>
      </w:r>
      <w:proofErr w:type="spellEnd"/>
      <w:r w:rsidRPr="00305D26">
        <w:rPr>
          <w:rFonts w:ascii="Arial" w:hAnsi="Arial" w:cs="Arial"/>
        </w:rPr>
        <w:t xml:space="preserve"> Solutions – NBS) oraz działania adaptacyjne do zmian klimatu w zlewni rzeki Ner. </w:t>
      </w:r>
    </w:p>
    <w:p w14:paraId="3479A560" w14:textId="00DDD683" w:rsidR="000871AA" w:rsidRPr="000871AA" w:rsidRDefault="009137F9" w:rsidP="000871AA">
      <w:pPr>
        <w:pStyle w:val="Nagwek1"/>
      </w:pPr>
      <w:r>
        <w:t xml:space="preserve">Opis szczegółowy przedmiotu zamówienia </w:t>
      </w:r>
    </w:p>
    <w:p w14:paraId="24A769BA" w14:textId="24A888F8" w:rsidR="000871AA" w:rsidRPr="000871AA" w:rsidRDefault="000871AA" w:rsidP="00173B23">
      <w:pPr>
        <w:pStyle w:val="Akapitzlist"/>
      </w:pPr>
      <w:r w:rsidRPr="000871AA">
        <w:t xml:space="preserve">Uwzględnienie celów adaptacji do zmian klimatu </w:t>
      </w:r>
    </w:p>
    <w:p w14:paraId="1D7C2951" w14:textId="77777777" w:rsidR="000871AA" w:rsidRPr="000871AA" w:rsidRDefault="000871AA" w:rsidP="000871AA">
      <w:pPr>
        <w:rPr>
          <w:rFonts w:eastAsia="Times New Roman" w:cs="Arial"/>
          <w:kern w:val="0"/>
          <w:lang w:eastAsia="pl-PL"/>
          <w14:ligatures w14:val="none"/>
        </w:rPr>
      </w:pPr>
      <w:r w:rsidRPr="000871AA">
        <w:rPr>
          <w:rFonts w:eastAsia="Times New Roman" w:cs="Arial"/>
          <w:kern w:val="0"/>
          <w:lang w:eastAsia="pl-PL"/>
          <w14:ligatures w14:val="none"/>
        </w:rPr>
        <w:t>Dokumentacja projektowa powinna uwzględniać kontekst adaptacji do zmian klimatu,</w:t>
      </w:r>
    </w:p>
    <w:p w14:paraId="3F49CEDC" w14:textId="77777777" w:rsidR="000871AA" w:rsidRPr="000871AA" w:rsidRDefault="000871AA" w:rsidP="000871AA">
      <w:pPr>
        <w:rPr>
          <w:rFonts w:eastAsia="Times New Roman" w:cs="Arial"/>
          <w:kern w:val="0"/>
          <w:lang w:eastAsia="pl-PL"/>
          <w14:ligatures w14:val="none"/>
        </w:rPr>
      </w:pPr>
      <w:r w:rsidRPr="000871AA">
        <w:rPr>
          <w:rFonts w:eastAsia="Times New Roman" w:cs="Arial"/>
          <w:kern w:val="0"/>
          <w:lang w:eastAsia="pl-PL"/>
          <w14:ligatures w14:val="none"/>
        </w:rPr>
        <w:t xml:space="preserve"> w szczególności: </w:t>
      </w:r>
    </w:p>
    <w:p w14:paraId="0D919DE0" w14:textId="77777777" w:rsidR="000871AA" w:rsidRPr="000871AA" w:rsidRDefault="000871AA" w:rsidP="000871AA">
      <w:pPr>
        <w:numPr>
          <w:ilvl w:val="0"/>
          <w:numId w:val="40"/>
        </w:numPr>
        <w:suppressAutoHyphens/>
        <w:rPr>
          <w:rFonts w:eastAsia="Times New Roman" w:cs="Arial"/>
          <w:kern w:val="0"/>
          <w:lang w:eastAsia="pl-PL"/>
          <w14:ligatures w14:val="none"/>
        </w:rPr>
      </w:pPr>
      <w:r w:rsidRPr="000871AA">
        <w:rPr>
          <w:rFonts w:eastAsia="Times New Roman" w:cs="Arial"/>
          <w:kern w:val="0"/>
          <w:lang w:eastAsia="pl-PL"/>
          <w14:ligatures w14:val="none"/>
        </w:rPr>
        <w:t xml:space="preserve">odporność obiektu na zjawiska ekstremalne (wezbrania, intensywne opady, okresowe podtopienia), </w:t>
      </w:r>
    </w:p>
    <w:p w14:paraId="26624696" w14:textId="77777777" w:rsidR="000871AA" w:rsidRPr="000871AA" w:rsidRDefault="000871AA" w:rsidP="000871AA">
      <w:pPr>
        <w:numPr>
          <w:ilvl w:val="0"/>
          <w:numId w:val="40"/>
        </w:numPr>
        <w:suppressAutoHyphens/>
        <w:rPr>
          <w:rFonts w:eastAsia="Times New Roman" w:cs="Arial"/>
          <w:kern w:val="0"/>
          <w:lang w:eastAsia="pl-PL"/>
          <w14:ligatures w14:val="none"/>
        </w:rPr>
      </w:pPr>
      <w:r w:rsidRPr="000871AA">
        <w:rPr>
          <w:rFonts w:eastAsia="Times New Roman" w:cs="Arial"/>
          <w:kern w:val="0"/>
          <w:lang w:eastAsia="pl-PL"/>
          <w14:ligatures w14:val="none"/>
        </w:rPr>
        <w:t>minimalizację ingerencji w koryto i brzegi rzeki,</w:t>
      </w:r>
    </w:p>
    <w:p w14:paraId="233AA26A" w14:textId="77777777" w:rsidR="000871AA" w:rsidRPr="000871AA" w:rsidRDefault="000871AA" w:rsidP="000871AA">
      <w:pPr>
        <w:numPr>
          <w:ilvl w:val="0"/>
          <w:numId w:val="40"/>
        </w:numPr>
        <w:suppressAutoHyphens/>
        <w:rPr>
          <w:rFonts w:eastAsia="Times New Roman" w:cs="Arial"/>
          <w:kern w:val="0"/>
          <w:lang w:eastAsia="pl-PL"/>
          <w14:ligatures w14:val="none"/>
        </w:rPr>
      </w:pPr>
      <w:r w:rsidRPr="000871AA">
        <w:rPr>
          <w:rFonts w:eastAsia="Times New Roman" w:cs="Arial"/>
          <w:kern w:val="0"/>
          <w:lang w:eastAsia="pl-PL"/>
          <w14:ligatures w14:val="none"/>
        </w:rPr>
        <w:t xml:space="preserve">zastosowanie rozwiązań ograniczających negatywny wpływ na stosunki wodne i glebowe, </w:t>
      </w:r>
    </w:p>
    <w:p w14:paraId="1B757FA5" w14:textId="77777777" w:rsidR="000871AA" w:rsidRPr="000871AA" w:rsidRDefault="000871AA" w:rsidP="000871AA">
      <w:pPr>
        <w:numPr>
          <w:ilvl w:val="0"/>
          <w:numId w:val="40"/>
        </w:numPr>
        <w:suppressAutoHyphens/>
        <w:rPr>
          <w:rFonts w:eastAsia="Times New Roman" w:cs="Arial"/>
          <w:kern w:val="0"/>
          <w:lang w:eastAsia="pl-PL"/>
          <w14:ligatures w14:val="none"/>
        </w:rPr>
      </w:pPr>
      <w:r w:rsidRPr="000871AA">
        <w:rPr>
          <w:rFonts w:eastAsia="Times New Roman" w:cs="Arial"/>
          <w:kern w:val="0"/>
          <w:lang w:eastAsia="pl-PL"/>
          <w14:ligatures w14:val="none"/>
        </w:rPr>
        <w:t xml:space="preserve">integrację obiektu z działaniami zwiększającymi retencję krajobrazową w obrębie Parku Demonstracyjnego. </w:t>
      </w:r>
    </w:p>
    <w:p w14:paraId="05AEAD32" w14:textId="3C1A3556" w:rsidR="000871AA" w:rsidRPr="000871AA" w:rsidRDefault="000871AA" w:rsidP="00173B23">
      <w:pPr>
        <w:pStyle w:val="Akapitzlist"/>
      </w:pPr>
      <w:r w:rsidRPr="000871AA">
        <w:t xml:space="preserve">W ramach przedmiotu zamówienia należy wykonać dokumentację projektowo – kosztorysową kładki przez rzekę Ner. Zgodnie z Programem funkcjonalno-użytkowym kładka winna posiadać następujące parametry: </w:t>
      </w:r>
    </w:p>
    <w:p w14:paraId="1936F8E2" w14:textId="77777777" w:rsidR="000871AA" w:rsidRPr="000871AA" w:rsidRDefault="000871AA" w:rsidP="000871AA">
      <w:pPr>
        <w:numPr>
          <w:ilvl w:val="0"/>
          <w:numId w:val="34"/>
        </w:numPr>
        <w:suppressAutoHyphens/>
        <w:contextualSpacing/>
        <w:rPr>
          <w:rFonts w:eastAsia="Times New Roman" w:cs="Arial"/>
          <w:kern w:val="0"/>
          <w:lang w:val="x-none"/>
          <w14:ligatures w14:val="none"/>
        </w:rPr>
      </w:pPr>
      <w:r w:rsidRPr="000871AA">
        <w:rPr>
          <w:rFonts w:eastAsia="Times New Roman" w:cs="Arial"/>
          <w:kern w:val="0"/>
          <w:lang w:val="x-none"/>
          <w14:ligatures w14:val="none"/>
        </w:rPr>
        <w:lastRenderedPageBreak/>
        <w:t xml:space="preserve">długość kładki </w:t>
      </w:r>
      <w:r w:rsidRPr="000871AA">
        <w:rPr>
          <w:rFonts w:eastAsia="Times New Roman" w:cs="Arial"/>
          <w:kern w:val="0"/>
          <w:lang w:val="x-none"/>
          <w14:ligatures w14:val="none"/>
        </w:rPr>
        <w:tab/>
      </w:r>
      <w:r w:rsidRPr="000871AA">
        <w:rPr>
          <w:rFonts w:eastAsia="Times New Roman" w:cs="Arial"/>
          <w:kern w:val="0"/>
          <w:lang w:val="x-none"/>
          <w14:ligatures w14:val="none"/>
        </w:rPr>
        <w:tab/>
      </w:r>
      <w:r w:rsidRPr="000871AA">
        <w:rPr>
          <w:rFonts w:eastAsia="Times New Roman" w:cs="Arial"/>
          <w:kern w:val="0"/>
          <w:lang w:val="x-none"/>
          <w14:ligatures w14:val="none"/>
        </w:rPr>
        <w:tab/>
      </w:r>
      <w:r w:rsidRPr="000871AA">
        <w:rPr>
          <w:rFonts w:eastAsia="Times New Roman" w:cs="Arial"/>
          <w:kern w:val="0"/>
          <w:lang w:val="x-none"/>
          <w14:ligatures w14:val="none"/>
        </w:rPr>
        <w:tab/>
      </w:r>
      <w:r w:rsidRPr="000871AA">
        <w:rPr>
          <w:rFonts w:eastAsia="Times New Roman" w:cs="Arial"/>
          <w:kern w:val="0"/>
          <w:lang w:val="x-none"/>
          <w14:ligatures w14:val="none"/>
        </w:rPr>
        <w:tab/>
      </w:r>
      <w:r w:rsidRPr="000871AA">
        <w:rPr>
          <w:rFonts w:eastAsia="Times New Roman" w:cs="Arial"/>
          <w:kern w:val="0"/>
          <w:lang w:val="x-none"/>
          <w14:ligatures w14:val="none"/>
        </w:rPr>
        <w:tab/>
      </w:r>
      <w:r w:rsidRPr="000871AA">
        <w:rPr>
          <w:rFonts w:eastAsia="Times New Roman" w:cs="Arial"/>
          <w:kern w:val="0"/>
          <w:lang w:val="x-none"/>
          <w14:ligatures w14:val="none"/>
        </w:rPr>
        <w:tab/>
        <w:t xml:space="preserve">25.10 m, </w:t>
      </w:r>
    </w:p>
    <w:p w14:paraId="6CF6C5E6" w14:textId="77777777" w:rsidR="000871AA" w:rsidRPr="000871AA" w:rsidRDefault="000871AA" w:rsidP="000871AA">
      <w:pPr>
        <w:numPr>
          <w:ilvl w:val="0"/>
          <w:numId w:val="34"/>
        </w:numPr>
        <w:suppressAutoHyphens/>
        <w:contextualSpacing/>
        <w:rPr>
          <w:rFonts w:eastAsia="Times New Roman" w:cs="Arial"/>
          <w:kern w:val="0"/>
          <w:lang w:val="x-none"/>
          <w14:ligatures w14:val="none"/>
        </w:rPr>
      </w:pPr>
      <w:r w:rsidRPr="000871AA">
        <w:rPr>
          <w:rFonts w:eastAsia="Times New Roman" w:cs="Arial"/>
          <w:kern w:val="0"/>
          <w:lang w:val="x-none"/>
          <w14:ligatures w14:val="none"/>
        </w:rPr>
        <w:t xml:space="preserve">długość całkowita ze skrzydłami </w:t>
      </w:r>
      <w:r w:rsidRPr="000871AA">
        <w:rPr>
          <w:rFonts w:eastAsia="Times New Roman" w:cs="Arial"/>
          <w:kern w:val="0"/>
          <w:lang w:val="x-none"/>
          <w14:ligatures w14:val="none"/>
        </w:rPr>
        <w:tab/>
      </w:r>
      <w:r w:rsidRPr="000871AA">
        <w:rPr>
          <w:rFonts w:eastAsia="Times New Roman" w:cs="Arial"/>
          <w:kern w:val="0"/>
          <w:lang w:val="x-none"/>
          <w14:ligatures w14:val="none"/>
        </w:rPr>
        <w:tab/>
      </w:r>
      <w:r w:rsidRPr="000871AA">
        <w:rPr>
          <w:rFonts w:eastAsia="Times New Roman" w:cs="Arial"/>
          <w:kern w:val="0"/>
          <w:lang w:val="x-none"/>
          <w14:ligatures w14:val="none"/>
        </w:rPr>
        <w:tab/>
      </w:r>
      <w:r w:rsidRPr="000871AA">
        <w:rPr>
          <w:rFonts w:eastAsia="Times New Roman" w:cs="Arial"/>
          <w:kern w:val="0"/>
          <w:lang w:val="x-none"/>
          <w14:ligatures w14:val="none"/>
        </w:rPr>
        <w:tab/>
      </w:r>
      <w:r w:rsidRPr="000871AA">
        <w:rPr>
          <w:rFonts w:eastAsia="Times New Roman" w:cs="Arial"/>
          <w:kern w:val="0"/>
          <w:lang w:val="x-none"/>
          <w14:ligatures w14:val="none"/>
        </w:rPr>
        <w:tab/>
        <w:t xml:space="preserve">31.20 m, </w:t>
      </w:r>
    </w:p>
    <w:p w14:paraId="5212F38D" w14:textId="77777777" w:rsidR="000871AA" w:rsidRPr="000871AA" w:rsidRDefault="000871AA" w:rsidP="000871AA">
      <w:pPr>
        <w:numPr>
          <w:ilvl w:val="0"/>
          <w:numId w:val="34"/>
        </w:numPr>
        <w:suppressAutoHyphens/>
        <w:contextualSpacing/>
        <w:rPr>
          <w:rFonts w:eastAsia="Times New Roman" w:cs="Arial"/>
          <w:kern w:val="0"/>
          <w:lang w:val="x-none"/>
          <w14:ligatures w14:val="none"/>
        </w:rPr>
      </w:pPr>
      <w:r w:rsidRPr="000871AA">
        <w:rPr>
          <w:rFonts w:eastAsia="Times New Roman" w:cs="Arial"/>
          <w:kern w:val="0"/>
          <w:lang w:val="x-none"/>
          <w14:ligatures w14:val="none"/>
        </w:rPr>
        <w:t xml:space="preserve">światło po osi obiektu </w:t>
      </w:r>
      <w:r w:rsidRPr="000871AA">
        <w:rPr>
          <w:rFonts w:eastAsia="Times New Roman" w:cs="Arial"/>
          <w:kern w:val="0"/>
          <w:lang w:val="x-none"/>
          <w14:ligatures w14:val="none"/>
        </w:rPr>
        <w:tab/>
      </w:r>
      <w:r w:rsidRPr="000871AA">
        <w:rPr>
          <w:rFonts w:eastAsia="Times New Roman" w:cs="Arial"/>
          <w:kern w:val="0"/>
          <w:lang w:val="x-none"/>
          <w14:ligatures w14:val="none"/>
        </w:rPr>
        <w:tab/>
      </w:r>
      <w:r w:rsidRPr="000871AA">
        <w:rPr>
          <w:rFonts w:eastAsia="Times New Roman" w:cs="Arial"/>
          <w:kern w:val="0"/>
          <w:lang w:val="x-none"/>
          <w14:ligatures w14:val="none"/>
        </w:rPr>
        <w:tab/>
      </w:r>
      <w:r w:rsidRPr="000871AA">
        <w:rPr>
          <w:rFonts w:eastAsia="Times New Roman" w:cs="Arial"/>
          <w:kern w:val="0"/>
          <w:lang w:val="x-none"/>
          <w14:ligatures w14:val="none"/>
        </w:rPr>
        <w:tab/>
      </w:r>
      <w:r w:rsidRPr="000871AA">
        <w:rPr>
          <w:rFonts w:eastAsia="Times New Roman" w:cs="Arial"/>
          <w:kern w:val="0"/>
          <w:lang w:val="x-none"/>
          <w14:ligatures w14:val="none"/>
        </w:rPr>
        <w:tab/>
      </w:r>
      <w:r w:rsidRPr="000871AA">
        <w:rPr>
          <w:rFonts w:eastAsia="Times New Roman" w:cs="Arial"/>
          <w:kern w:val="0"/>
          <w:lang w:val="x-none"/>
          <w14:ligatures w14:val="none"/>
        </w:rPr>
        <w:tab/>
        <w:t xml:space="preserve">24.00 m </w:t>
      </w:r>
    </w:p>
    <w:p w14:paraId="3C1650C0" w14:textId="77777777" w:rsidR="000871AA" w:rsidRPr="000871AA" w:rsidRDefault="000871AA" w:rsidP="000871AA">
      <w:pPr>
        <w:numPr>
          <w:ilvl w:val="0"/>
          <w:numId w:val="34"/>
        </w:numPr>
        <w:suppressAutoHyphens/>
        <w:contextualSpacing/>
        <w:rPr>
          <w:rFonts w:eastAsia="Times New Roman" w:cs="Arial"/>
          <w:kern w:val="0"/>
          <w:lang w:val="x-none"/>
          <w14:ligatures w14:val="none"/>
        </w:rPr>
      </w:pPr>
      <w:r w:rsidRPr="000871AA">
        <w:rPr>
          <w:rFonts w:eastAsia="Times New Roman" w:cs="Arial"/>
          <w:kern w:val="0"/>
          <w:lang w:val="x-none"/>
          <w14:ligatures w14:val="none"/>
        </w:rPr>
        <w:t xml:space="preserve">rozpiętość konstrukcyjna ustroju niosącego </w:t>
      </w:r>
      <w:r w:rsidRPr="000871AA">
        <w:rPr>
          <w:rFonts w:eastAsia="Times New Roman" w:cs="Arial"/>
          <w:kern w:val="0"/>
          <w:lang w:val="x-none"/>
          <w14:ligatures w14:val="none"/>
        </w:rPr>
        <w:tab/>
      </w:r>
      <w:r w:rsidRPr="000871AA">
        <w:rPr>
          <w:rFonts w:eastAsia="Times New Roman" w:cs="Arial"/>
          <w:kern w:val="0"/>
          <w:lang w:val="x-none"/>
          <w14:ligatures w14:val="none"/>
        </w:rPr>
        <w:tab/>
      </w:r>
      <w:r w:rsidRPr="000871AA">
        <w:rPr>
          <w:rFonts w:eastAsia="Times New Roman" w:cs="Arial"/>
          <w:kern w:val="0"/>
          <w:lang w:val="x-none"/>
          <w14:ligatures w14:val="none"/>
        </w:rPr>
        <w:tab/>
        <w:t xml:space="preserve">24.60 m </w:t>
      </w:r>
    </w:p>
    <w:p w14:paraId="3F249823" w14:textId="77777777" w:rsidR="000871AA" w:rsidRPr="000871AA" w:rsidRDefault="000871AA" w:rsidP="000871AA">
      <w:pPr>
        <w:numPr>
          <w:ilvl w:val="0"/>
          <w:numId w:val="34"/>
        </w:numPr>
        <w:suppressAutoHyphens/>
        <w:contextualSpacing/>
        <w:rPr>
          <w:rFonts w:eastAsia="Times New Roman" w:cs="Arial"/>
          <w:kern w:val="0"/>
          <w:lang w:val="x-none"/>
          <w14:ligatures w14:val="none"/>
        </w:rPr>
      </w:pPr>
      <w:r w:rsidRPr="000871AA">
        <w:rPr>
          <w:rFonts w:eastAsia="Times New Roman" w:cs="Arial"/>
          <w:kern w:val="0"/>
          <w:lang w:val="x-none"/>
          <w14:ligatures w14:val="none"/>
        </w:rPr>
        <w:t xml:space="preserve">szerokość kładki (szerokość użytkowa) </w:t>
      </w:r>
      <w:r w:rsidRPr="000871AA">
        <w:rPr>
          <w:rFonts w:eastAsia="Times New Roman" w:cs="Arial"/>
          <w:kern w:val="0"/>
          <w:lang w:val="x-none"/>
          <w14:ligatures w14:val="none"/>
        </w:rPr>
        <w:tab/>
      </w:r>
      <w:r w:rsidRPr="000871AA">
        <w:rPr>
          <w:rFonts w:eastAsia="Times New Roman" w:cs="Arial"/>
          <w:kern w:val="0"/>
          <w:lang w:val="x-none"/>
          <w14:ligatures w14:val="none"/>
        </w:rPr>
        <w:tab/>
      </w:r>
      <w:r w:rsidRPr="000871AA">
        <w:rPr>
          <w:rFonts w:eastAsia="Times New Roman" w:cs="Arial"/>
          <w:kern w:val="0"/>
          <w:lang w:val="x-none"/>
          <w14:ligatures w14:val="none"/>
        </w:rPr>
        <w:tab/>
      </w:r>
      <w:r w:rsidRPr="000871AA">
        <w:rPr>
          <w:rFonts w:eastAsia="Times New Roman" w:cs="Arial"/>
          <w:kern w:val="0"/>
          <w:lang w:val="x-none"/>
          <w14:ligatures w14:val="none"/>
        </w:rPr>
        <w:tab/>
        <w:t xml:space="preserve">4.00 m, </w:t>
      </w:r>
    </w:p>
    <w:p w14:paraId="79ED4E01" w14:textId="77777777" w:rsidR="000871AA" w:rsidRPr="000871AA" w:rsidRDefault="000871AA" w:rsidP="000871AA">
      <w:pPr>
        <w:numPr>
          <w:ilvl w:val="0"/>
          <w:numId w:val="34"/>
        </w:numPr>
        <w:suppressAutoHyphens/>
        <w:contextualSpacing/>
        <w:rPr>
          <w:rFonts w:eastAsia="Times New Roman" w:cs="Arial"/>
          <w:kern w:val="0"/>
          <w:lang w:val="x-none"/>
          <w14:ligatures w14:val="none"/>
        </w:rPr>
      </w:pPr>
      <w:r w:rsidRPr="000871AA">
        <w:rPr>
          <w:rFonts w:eastAsia="Times New Roman" w:cs="Arial"/>
          <w:kern w:val="0"/>
          <w:lang w:val="x-none"/>
          <w14:ligatures w14:val="none"/>
        </w:rPr>
        <w:t xml:space="preserve">szerokość konstrukcyjna kładki </w:t>
      </w:r>
      <w:r w:rsidRPr="000871AA">
        <w:rPr>
          <w:rFonts w:eastAsia="Times New Roman" w:cs="Arial"/>
          <w:kern w:val="0"/>
          <w:lang w:val="x-none"/>
          <w14:ligatures w14:val="none"/>
        </w:rPr>
        <w:tab/>
      </w:r>
      <w:r w:rsidRPr="000871AA">
        <w:rPr>
          <w:rFonts w:eastAsia="Times New Roman" w:cs="Arial"/>
          <w:kern w:val="0"/>
          <w:lang w:val="x-none"/>
          <w14:ligatures w14:val="none"/>
        </w:rPr>
        <w:tab/>
      </w:r>
      <w:r w:rsidRPr="000871AA">
        <w:rPr>
          <w:rFonts w:eastAsia="Times New Roman" w:cs="Arial"/>
          <w:kern w:val="0"/>
          <w:lang w:val="x-none"/>
          <w14:ligatures w14:val="none"/>
        </w:rPr>
        <w:tab/>
      </w:r>
      <w:r w:rsidRPr="000871AA">
        <w:rPr>
          <w:rFonts w:eastAsia="Times New Roman" w:cs="Arial"/>
          <w:kern w:val="0"/>
          <w:lang w:val="x-none"/>
          <w14:ligatures w14:val="none"/>
        </w:rPr>
        <w:tab/>
      </w:r>
      <w:r w:rsidRPr="000871AA">
        <w:rPr>
          <w:rFonts w:eastAsia="Times New Roman" w:cs="Arial"/>
          <w:kern w:val="0"/>
          <w:lang w:val="x-none"/>
          <w14:ligatures w14:val="none"/>
        </w:rPr>
        <w:tab/>
        <w:t xml:space="preserve">4.40 m, </w:t>
      </w:r>
    </w:p>
    <w:p w14:paraId="1FD66DA8" w14:textId="77777777" w:rsidR="000871AA" w:rsidRPr="000871AA" w:rsidRDefault="000871AA" w:rsidP="000871AA">
      <w:pPr>
        <w:numPr>
          <w:ilvl w:val="0"/>
          <w:numId w:val="34"/>
        </w:numPr>
        <w:suppressAutoHyphens/>
        <w:contextualSpacing/>
        <w:rPr>
          <w:rFonts w:eastAsia="Times New Roman" w:cs="Arial"/>
          <w:kern w:val="0"/>
          <w:lang w:val="x-none"/>
          <w14:ligatures w14:val="none"/>
        </w:rPr>
      </w:pPr>
      <w:r w:rsidRPr="000871AA">
        <w:rPr>
          <w:rFonts w:eastAsia="Times New Roman" w:cs="Arial"/>
          <w:kern w:val="0"/>
          <w:lang w:val="x-none"/>
          <w14:ligatures w14:val="none"/>
        </w:rPr>
        <w:t xml:space="preserve">wysokość balustrady </w:t>
      </w:r>
      <w:r w:rsidRPr="000871AA">
        <w:rPr>
          <w:rFonts w:eastAsia="Times New Roman" w:cs="Arial"/>
          <w:kern w:val="0"/>
          <w:lang w:val="x-none"/>
          <w14:ligatures w14:val="none"/>
        </w:rPr>
        <w:tab/>
      </w:r>
      <w:r w:rsidRPr="000871AA">
        <w:rPr>
          <w:rFonts w:eastAsia="Times New Roman" w:cs="Arial"/>
          <w:kern w:val="0"/>
          <w:lang w:val="x-none"/>
          <w14:ligatures w14:val="none"/>
        </w:rPr>
        <w:tab/>
      </w:r>
      <w:r w:rsidRPr="000871AA">
        <w:rPr>
          <w:rFonts w:eastAsia="Times New Roman" w:cs="Arial"/>
          <w:kern w:val="0"/>
          <w:lang w:val="x-none"/>
          <w14:ligatures w14:val="none"/>
        </w:rPr>
        <w:tab/>
      </w:r>
      <w:r w:rsidRPr="000871AA">
        <w:rPr>
          <w:rFonts w:eastAsia="Times New Roman" w:cs="Arial"/>
          <w:kern w:val="0"/>
          <w:lang w:val="x-none"/>
          <w14:ligatures w14:val="none"/>
        </w:rPr>
        <w:tab/>
      </w:r>
      <w:r w:rsidRPr="000871AA">
        <w:rPr>
          <w:rFonts w:eastAsia="Times New Roman" w:cs="Arial"/>
          <w:kern w:val="0"/>
          <w:lang w:val="x-none"/>
          <w14:ligatures w14:val="none"/>
        </w:rPr>
        <w:tab/>
      </w:r>
      <w:r w:rsidRPr="000871AA">
        <w:rPr>
          <w:rFonts w:eastAsia="Times New Roman" w:cs="Arial"/>
          <w:kern w:val="0"/>
          <w:lang w:val="x-none"/>
          <w14:ligatures w14:val="none"/>
        </w:rPr>
        <w:tab/>
        <w:t xml:space="preserve">            1.20 m.</w:t>
      </w:r>
    </w:p>
    <w:p w14:paraId="00399216" w14:textId="77777777" w:rsidR="000871AA" w:rsidRPr="000871AA" w:rsidRDefault="000871AA" w:rsidP="000871AA">
      <w:pPr>
        <w:suppressAutoHyphens/>
        <w:rPr>
          <w:rFonts w:eastAsia="Times New Roman" w:cs="Arial"/>
          <w:kern w:val="0"/>
          <w:lang w:eastAsia="ar-SA"/>
          <w14:ligatures w14:val="none"/>
        </w:rPr>
      </w:pPr>
      <w:r w:rsidRPr="000871AA">
        <w:rPr>
          <w:rFonts w:eastAsia="Times New Roman" w:cs="Arial"/>
          <w:kern w:val="0"/>
          <w:lang w:eastAsia="ar-SA"/>
          <w14:ligatures w14:val="none"/>
        </w:rPr>
        <w:t xml:space="preserve">Dokumentację projektowo - kosztorysową należy opracować zgodnie z wymogami   w/w rozporządzenia Ministra Infrastruktury, w oparciu o szczegółowe wytyczne zawarte w opisie </w:t>
      </w:r>
    </w:p>
    <w:p w14:paraId="3BA6177B" w14:textId="557F9232" w:rsidR="000871AA" w:rsidRPr="000871AA" w:rsidRDefault="000871AA" w:rsidP="000871AA">
      <w:pPr>
        <w:suppressAutoHyphens/>
        <w:rPr>
          <w:rFonts w:eastAsia="Times New Roman" w:cs="Arial"/>
          <w:kern w:val="0"/>
          <w:lang w:eastAsia="ar-SA"/>
          <w14:ligatures w14:val="none"/>
        </w:rPr>
      </w:pPr>
      <w:r w:rsidRPr="000871AA">
        <w:rPr>
          <w:rFonts w:eastAsia="Times New Roman" w:cs="Arial"/>
          <w:kern w:val="0"/>
          <w:lang w:eastAsia="ar-SA"/>
          <w14:ligatures w14:val="none"/>
        </w:rPr>
        <w:t>przedmiotu zamówienia oraz w Programie funkcjonalno</w:t>
      </w:r>
      <w:r>
        <w:rPr>
          <w:rFonts w:eastAsia="Times New Roman" w:cs="Arial"/>
          <w:kern w:val="0"/>
          <w:lang w:eastAsia="ar-SA"/>
          <w14:ligatures w14:val="none"/>
        </w:rPr>
        <w:t>-</w:t>
      </w:r>
      <w:r w:rsidRPr="000871AA">
        <w:rPr>
          <w:rFonts w:eastAsia="Times New Roman" w:cs="Arial"/>
          <w:kern w:val="0"/>
          <w:lang w:eastAsia="ar-SA"/>
          <w14:ligatures w14:val="none"/>
        </w:rPr>
        <w:t>użytkowy</w:t>
      </w:r>
      <w:r>
        <w:rPr>
          <w:rFonts w:eastAsia="Times New Roman" w:cs="Arial"/>
          <w:kern w:val="0"/>
          <w:lang w:eastAsia="ar-SA"/>
          <w14:ligatures w14:val="none"/>
        </w:rPr>
        <w:t>m</w:t>
      </w:r>
      <w:r w:rsidRPr="000871AA">
        <w:rPr>
          <w:rFonts w:eastAsia="Times New Roman" w:cs="Arial"/>
          <w:kern w:val="0"/>
          <w:lang w:eastAsia="ar-SA"/>
          <w14:ligatures w14:val="none"/>
        </w:rPr>
        <w:t xml:space="preserve"> autorstwa Lege Artis Łukasz Wyka z Lublina. Zamawiający jest w posiadaniu pozwolenia wodnoprawnego i w związku z tym dokumentację projektową kładki należy sporządzić zgodnie z tym pozwoleniem, gdyż w przeciwnym razie będzie konieczność</w:t>
      </w:r>
      <w:r>
        <w:rPr>
          <w:rFonts w:eastAsia="Times New Roman" w:cs="Arial"/>
          <w:kern w:val="0"/>
          <w:lang w:eastAsia="ar-SA"/>
          <w14:ligatures w14:val="none"/>
        </w:rPr>
        <w:t xml:space="preserve"> jego</w:t>
      </w:r>
      <w:r w:rsidRPr="000871AA">
        <w:rPr>
          <w:rFonts w:eastAsia="Times New Roman" w:cs="Arial"/>
          <w:kern w:val="0"/>
          <w:lang w:eastAsia="ar-SA"/>
          <w14:ligatures w14:val="none"/>
        </w:rPr>
        <w:t xml:space="preserve"> aktualizacji w Państwowym Gospodarstwie Wody Polskie.</w:t>
      </w:r>
    </w:p>
    <w:p w14:paraId="6DDF9A15" w14:textId="586DEF96" w:rsidR="000871AA" w:rsidRPr="000871AA" w:rsidRDefault="000871AA" w:rsidP="00173B23">
      <w:pPr>
        <w:pStyle w:val="Akapitzlist"/>
      </w:pPr>
      <w:r w:rsidRPr="000871AA">
        <w:t>W ramach przedmiotowego zapytania Wykonawca wykona, opracuje:</w:t>
      </w:r>
    </w:p>
    <w:p w14:paraId="3626FC09" w14:textId="1F625127" w:rsidR="000871AA" w:rsidRPr="00992672" w:rsidRDefault="000871AA" w:rsidP="00173B23">
      <w:pPr>
        <w:pStyle w:val="Styl1"/>
      </w:pPr>
      <w:r w:rsidRPr="00992672">
        <w:t>map</w:t>
      </w:r>
      <w:r w:rsidR="00992672" w:rsidRPr="00992672">
        <w:t>ę</w:t>
      </w:r>
      <w:r w:rsidR="00992672" w:rsidRPr="00992672">
        <w:rPr>
          <w:color w:val="EE0000"/>
          <w:lang w:val="pl-PL"/>
        </w:rPr>
        <w:t xml:space="preserve"> </w:t>
      </w:r>
      <w:proofErr w:type="spellStart"/>
      <w:r w:rsidR="00992672" w:rsidRPr="00992672">
        <w:rPr>
          <w:lang w:val="pl-PL"/>
        </w:rPr>
        <w:t>sytuacyjno</w:t>
      </w:r>
      <w:proofErr w:type="spellEnd"/>
      <w:r w:rsidR="00992672" w:rsidRPr="00992672">
        <w:rPr>
          <w:lang w:val="pl-PL"/>
        </w:rPr>
        <w:t>–wysokościową</w:t>
      </w:r>
      <w:r w:rsidRPr="00992672">
        <w:t xml:space="preserve"> do celów projektowych –</w:t>
      </w:r>
      <w:r w:rsidR="00992672" w:rsidRPr="00992672">
        <w:t xml:space="preserve"> </w:t>
      </w:r>
      <w:r w:rsidRPr="00992672">
        <w:t xml:space="preserve">wersja papierowa + wersja elektroniczna; </w:t>
      </w:r>
    </w:p>
    <w:p w14:paraId="109FA809" w14:textId="574C4EE5" w:rsidR="000871AA" w:rsidRPr="00992672" w:rsidRDefault="000871AA" w:rsidP="00173B23">
      <w:pPr>
        <w:pStyle w:val="Styl1"/>
      </w:pPr>
      <w:r w:rsidRPr="00992672">
        <w:t>Kartę informacyjną przedsięwzięcia i/lub raport środowiskowy (o ile będzie wymagany);</w:t>
      </w:r>
    </w:p>
    <w:p w14:paraId="57FE0EAD" w14:textId="73207BCA" w:rsidR="000871AA" w:rsidRPr="00992672" w:rsidRDefault="000871AA" w:rsidP="00173B23">
      <w:pPr>
        <w:pStyle w:val="Styl1"/>
      </w:pPr>
      <w:r w:rsidRPr="00992672">
        <w:t xml:space="preserve">Projekt budowlano-wykonawczy – w ilości 4 egz. (wersja papierowa) + wersja elektroniczna; </w:t>
      </w:r>
    </w:p>
    <w:p w14:paraId="4885DF89" w14:textId="404DB5D1" w:rsidR="000871AA" w:rsidRPr="00992672" w:rsidRDefault="000871AA" w:rsidP="00173B23">
      <w:pPr>
        <w:ind w:left="720"/>
      </w:pPr>
      <w:r w:rsidRPr="00992672">
        <w:t xml:space="preserve">Projekt powinien uwzględniać powiązanie funkcjonalne i przestrzenne z rozwiązaniami opartymi na przyrodzie (NBS) planowanymi w obrębie Parku Demonstracyjnego, w szczególności: </w:t>
      </w:r>
    </w:p>
    <w:p w14:paraId="52DD58B2" w14:textId="77777777" w:rsidR="000871AA" w:rsidRPr="00992672" w:rsidRDefault="000871AA" w:rsidP="00866608">
      <w:pPr>
        <w:numPr>
          <w:ilvl w:val="0"/>
          <w:numId w:val="42"/>
        </w:numPr>
        <w:suppressAutoHyphens/>
        <w:rPr>
          <w:rFonts w:eastAsia="Times New Roman" w:cs="Arial"/>
          <w:kern w:val="0"/>
          <w:lang w:eastAsia="pl-PL"/>
          <w14:ligatures w14:val="none"/>
        </w:rPr>
      </w:pPr>
      <w:r w:rsidRPr="00992672">
        <w:rPr>
          <w:rFonts w:eastAsia="Times New Roman" w:cs="Arial"/>
          <w:kern w:val="0"/>
          <w:lang w:eastAsia="pl-PL"/>
          <w14:ligatures w14:val="none"/>
        </w:rPr>
        <w:t>rozwiązaniami zwiększającymi retencję,</w:t>
      </w:r>
    </w:p>
    <w:p w14:paraId="10A07AE9" w14:textId="77777777" w:rsidR="000871AA" w:rsidRPr="00992672" w:rsidRDefault="000871AA" w:rsidP="00866608">
      <w:pPr>
        <w:numPr>
          <w:ilvl w:val="0"/>
          <w:numId w:val="42"/>
        </w:numPr>
        <w:suppressAutoHyphens/>
        <w:rPr>
          <w:rFonts w:eastAsia="Times New Roman" w:cs="Arial"/>
          <w:kern w:val="0"/>
          <w:lang w:eastAsia="pl-PL"/>
          <w14:ligatures w14:val="none"/>
        </w:rPr>
      </w:pPr>
      <w:r w:rsidRPr="00992672">
        <w:rPr>
          <w:rFonts w:eastAsia="Times New Roman" w:cs="Arial"/>
          <w:kern w:val="0"/>
          <w:lang w:eastAsia="pl-PL"/>
          <w14:ligatures w14:val="none"/>
        </w:rPr>
        <w:t xml:space="preserve">działaniami </w:t>
      </w:r>
      <w:proofErr w:type="spellStart"/>
      <w:r w:rsidRPr="00992672">
        <w:rPr>
          <w:rFonts w:eastAsia="Times New Roman" w:cs="Arial"/>
          <w:kern w:val="0"/>
          <w:lang w:eastAsia="pl-PL"/>
          <w14:ligatures w14:val="none"/>
        </w:rPr>
        <w:t>renaturyzacyjnymi</w:t>
      </w:r>
      <w:proofErr w:type="spellEnd"/>
      <w:r w:rsidRPr="00992672">
        <w:rPr>
          <w:rFonts w:eastAsia="Times New Roman" w:cs="Arial"/>
          <w:kern w:val="0"/>
          <w:lang w:eastAsia="pl-PL"/>
          <w14:ligatures w14:val="none"/>
        </w:rPr>
        <w:t>,</w:t>
      </w:r>
    </w:p>
    <w:p w14:paraId="7797F2BD" w14:textId="77777777" w:rsidR="000871AA" w:rsidRPr="00992672" w:rsidRDefault="000871AA" w:rsidP="00866608">
      <w:pPr>
        <w:numPr>
          <w:ilvl w:val="0"/>
          <w:numId w:val="42"/>
        </w:numPr>
        <w:suppressAutoHyphens/>
        <w:rPr>
          <w:rFonts w:eastAsia="Times New Roman" w:cs="Arial"/>
          <w:kern w:val="0"/>
          <w:lang w:eastAsia="pl-PL"/>
          <w14:ligatures w14:val="none"/>
        </w:rPr>
      </w:pPr>
      <w:r w:rsidRPr="00992672">
        <w:rPr>
          <w:rFonts w:eastAsia="Times New Roman" w:cs="Arial"/>
          <w:kern w:val="0"/>
          <w:lang w:eastAsia="pl-PL"/>
          <w14:ligatures w14:val="none"/>
        </w:rPr>
        <w:t>zieloną infrastrukturą,</w:t>
      </w:r>
    </w:p>
    <w:p w14:paraId="1B484269" w14:textId="77777777" w:rsidR="000871AA" w:rsidRPr="00992672" w:rsidRDefault="000871AA" w:rsidP="00866608">
      <w:pPr>
        <w:numPr>
          <w:ilvl w:val="0"/>
          <w:numId w:val="42"/>
        </w:numPr>
        <w:suppressAutoHyphens/>
        <w:rPr>
          <w:rFonts w:eastAsia="Times New Roman" w:cs="Arial"/>
          <w:kern w:val="0"/>
          <w:lang w:eastAsia="pl-PL"/>
          <w14:ligatures w14:val="none"/>
        </w:rPr>
      </w:pPr>
      <w:r w:rsidRPr="00992672">
        <w:rPr>
          <w:rFonts w:eastAsia="Times New Roman" w:cs="Arial"/>
          <w:kern w:val="0"/>
          <w:lang w:eastAsia="pl-PL"/>
          <w14:ligatures w14:val="none"/>
        </w:rPr>
        <w:t>rozwiązaniami edukacyjnymi i demonstracyjnymi.</w:t>
      </w:r>
    </w:p>
    <w:p w14:paraId="68E5DB64" w14:textId="77777777" w:rsidR="008E7AC4" w:rsidRPr="00992672" w:rsidRDefault="000871AA" w:rsidP="00173B23">
      <w:pPr>
        <w:pStyle w:val="Styl1"/>
      </w:pPr>
      <w:r w:rsidRPr="00992672">
        <w:t xml:space="preserve">Kosztorys inwestorski – w ilości 2 egz. (wersja papierowa) + wersja elektroniczna; </w:t>
      </w:r>
    </w:p>
    <w:p w14:paraId="43B450B1" w14:textId="77777777" w:rsidR="008E7AC4" w:rsidRPr="00992672" w:rsidRDefault="000871AA" w:rsidP="00173B23">
      <w:pPr>
        <w:pStyle w:val="Styl1"/>
      </w:pPr>
      <w:r w:rsidRPr="00992672">
        <w:t xml:space="preserve">Przedmiar robót – w ilości 2 egz. (wersja papierowa) + wersja elektroniczna; </w:t>
      </w:r>
    </w:p>
    <w:p w14:paraId="42EBE15B" w14:textId="778869D8" w:rsidR="00866608" w:rsidRPr="00992672" w:rsidRDefault="000871AA" w:rsidP="00173B23">
      <w:pPr>
        <w:pStyle w:val="Styl1"/>
      </w:pPr>
      <w:proofErr w:type="spellStart"/>
      <w:r w:rsidRPr="00992672">
        <w:t>STWiORB</w:t>
      </w:r>
      <w:proofErr w:type="spellEnd"/>
      <w:r w:rsidRPr="00992672">
        <w:t xml:space="preserve"> – w ilości 2 egz. (wersja papierowa) + wersja elektroniczna; </w:t>
      </w:r>
    </w:p>
    <w:p w14:paraId="68B058DA" w14:textId="0BFA4065" w:rsidR="00866608" w:rsidRPr="00866608" w:rsidRDefault="000871AA" w:rsidP="00173B23">
      <w:pPr>
        <w:pStyle w:val="Styl1"/>
      </w:pPr>
      <w:r w:rsidRPr="00992672">
        <w:t>Dokumentacj</w:t>
      </w:r>
      <w:r w:rsidR="00866608" w:rsidRPr="00992672">
        <w:t>ę</w:t>
      </w:r>
      <w:r w:rsidRPr="00992672">
        <w:t xml:space="preserve"> geologiczn</w:t>
      </w:r>
      <w:r w:rsidR="00866608" w:rsidRPr="00992672">
        <w:t>ą</w:t>
      </w:r>
      <w:r w:rsidRPr="00992672">
        <w:t xml:space="preserve"> – geotechniczne warunki posadowienia – w ilości 4 egz. (wersja papierowa) + wersja elektroniczna</w:t>
      </w:r>
      <w:r w:rsidRPr="00866608">
        <w:t>;</w:t>
      </w:r>
    </w:p>
    <w:p w14:paraId="3E287276" w14:textId="2DD9F00E" w:rsidR="000871AA" w:rsidRPr="00866608" w:rsidRDefault="000871AA" w:rsidP="00173B23">
      <w:pPr>
        <w:pStyle w:val="Styl1"/>
      </w:pPr>
      <w:r w:rsidRPr="00866608">
        <w:t xml:space="preserve">Aktualizację kosztorysu inwestorskiego – dwukrotna. </w:t>
      </w:r>
    </w:p>
    <w:p w14:paraId="30BBFB2D" w14:textId="0A15343A" w:rsidR="000871AA" w:rsidRPr="000871AA" w:rsidRDefault="000871AA" w:rsidP="00173B23">
      <w:pPr>
        <w:pStyle w:val="Akapitzlist"/>
      </w:pPr>
      <w:r w:rsidRPr="000871AA">
        <w:lastRenderedPageBreak/>
        <w:t>Dokumentacja zostanie dostarczona w formie elektronicznej (ATH, PDF i DWG) i (Word) na płycie CD  (po 1 egz. dla każdego zakresu). Opracowane dokumentacje projektowe muszą spełniać wszystkie wytyczne, normy i przepisy obwiązujące w tym zakresie na dzień przygotowywania dokumentacji</w:t>
      </w:r>
      <w:r w:rsidR="00C219FF">
        <w:t>,</w:t>
      </w:r>
      <w:r w:rsidRPr="000871AA">
        <w:t xml:space="preserve">  w szczególności:</w:t>
      </w:r>
    </w:p>
    <w:p w14:paraId="369FACD0" w14:textId="2FAB0D9C" w:rsidR="000871AA" w:rsidRPr="000871AA" w:rsidRDefault="000871AA" w:rsidP="00173B23">
      <w:pPr>
        <w:pStyle w:val="Styl1"/>
      </w:pPr>
      <w:r w:rsidRPr="000871AA">
        <w:t xml:space="preserve">Ustawa z dnia 7 lipca 1994 r. Prawo budowlane, </w:t>
      </w:r>
      <w:r w:rsidRPr="000871AA">
        <w:br/>
        <w:t xml:space="preserve"> rozporządzenie Ministra Transportu i Gospodarki Morskiej z dnia 2 marca 1999 r. w sprawie warunków technicznych, jakim powinny odpowiadać drogi publiczne i ich usytuowanie;</w:t>
      </w:r>
    </w:p>
    <w:p w14:paraId="32BDBC01" w14:textId="77777777" w:rsidR="00866608" w:rsidRDefault="000871AA" w:rsidP="00173B23">
      <w:pPr>
        <w:pStyle w:val="Styl1"/>
      </w:pPr>
      <w:r w:rsidRPr="000871AA">
        <w:t xml:space="preserve">Prawo ochrony środowiska; </w:t>
      </w:r>
    </w:p>
    <w:p w14:paraId="7A792D8F" w14:textId="77777777" w:rsidR="00866608" w:rsidRDefault="000871AA" w:rsidP="00173B23">
      <w:pPr>
        <w:pStyle w:val="Styl1"/>
      </w:pPr>
      <w:r w:rsidRPr="000871AA">
        <w:t>Ustawa z dnia 20 lipca 2017 r. Prawo wodne;</w:t>
      </w:r>
    </w:p>
    <w:p w14:paraId="7F9EA7DE" w14:textId="77777777" w:rsidR="00866608" w:rsidRDefault="000871AA" w:rsidP="00173B23">
      <w:pPr>
        <w:pStyle w:val="Styl1"/>
      </w:pPr>
      <w:r w:rsidRPr="000871AA">
        <w:t>Ustawa z dnia 16 kwietnia 2004r. o ochronie przyrody;</w:t>
      </w:r>
    </w:p>
    <w:p w14:paraId="588D6A28" w14:textId="77777777" w:rsidR="00866608" w:rsidRDefault="000871AA" w:rsidP="00173B23">
      <w:pPr>
        <w:pStyle w:val="Styl1"/>
      </w:pPr>
      <w:r w:rsidRPr="000871AA">
        <w:t>Rozporządzenia Rady Ministrów z dnia 9 listopada 2010 r. w sprawie przedsięwzięć mogących znacząco oddziaływać na środowisko;</w:t>
      </w:r>
    </w:p>
    <w:p w14:paraId="4239C23C" w14:textId="77777777" w:rsidR="00866608" w:rsidRDefault="000871AA" w:rsidP="00173B23">
      <w:pPr>
        <w:pStyle w:val="Styl1"/>
      </w:pPr>
      <w:r w:rsidRPr="000871AA">
        <w:t>Rozporządzenia Ministra Transportu, Budownictwa i Gospodarki Morskiej z dnia 25 kwietnia 2012 roku sprawie szczegółowego zakresu i formy projektu budowlanego;</w:t>
      </w:r>
    </w:p>
    <w:p w14:paraId="4A8E5C69" w14:textId="77777777" w:rsidR="00866608" w:rsidRDefault="000871AA" w:rsidP="00173B23">
      <w:pPr>
        <w:pStyle w:val="Styl1"/>
      </w:pPr>
      <w:r w:rsidRPr="000871AA">
        <w:t>Rozporządzenia Ministra Infrastruktury z dnia 2 września 2004 r. w sprawie szczegółowego zakresu i formy dokumentacji projektowej specyfikacji technicznych wykonania i odbioru robót budowlanych oraz programu funkcjonalno-użytkowego;</w:t>
      </w:r>
    </w:p>
    <w:p w14:paraId="26B57BA2" w14:textId="7CC0970F" w:rsidR="000871AA" w:rsidRDefault="000871AA" w:rsidP="00173B23">
      <w:pPr>
        <w:pStyle w:val="Styl1"/>
      </w:pPr>
      <w:r w:rsidRPr="000871AA">
        <w:t>Rozporządzenia Ministra Infrastruktury z dnia 18 maja 2004r. w sprawie określania metod i podstaw sporządzania kosztorysu inwestorskiego, obliczania kosztów planowanych prac projektowych oraz planowanych kosztów robót budowlanych określonych w programie funkcjonalno-użytkowym;</w:t>
      </w:r>
    </w:p>
    <w:p w14:paraId="1B54C80D" w14:textId="6F692486" w:rsidR="000871AA" w:rsidRDefault="000871AA" w:rsidP="00173B23">
      <w:pPr>
        <w:pStyle w:val="Styl1"/>
      </w:pPr>
      <w:r w:rsidRPr="00866608">
        <w:t>Rozporządzenia Ministra Transportu, Budownictwa i Gospodarki Morskiej z dnia 27 kwietnia 2012 r. w sprawie ustalenia geotechnicznych warunków posadowienia obiektów budowlanych</w:t>
      </w:r>
      <w:r w:rsidR="00866608">
        <w:t>.</w:t>
      </w:r>
    </w:p>
    <w:p w14:paraId="21520DF7" w14:textId="77777777" w:rsidR="00C219FF" w:rsidRDefault="000871AA" w:rsidP="00173B23">
      <w:pPr>
        <w:pStyle w:val="Styl1"/>
      </w:pPr>
      <w:r w:rsidRPr="000871AA">
        <w:t xml:space="preserve">Wszystkimi pozostałymi przepisami szczegółowymi i normami Polskimi mającymi zastosowanie i wpływ na kompletność i prawidłowość wykonania zadania projektowego i realizacji przedmiotu zamówienia w terenie oraz docelowe bezpieczeństwo użytkowania wraz z trwałością i ekonomiką rozwiązań technicznych. </w:t>
      </w:r>
    </w:p>
    <w:p w14:paraId="1E8B582B" w14:textId="0DE3490D" w:rsidR="000871AA" w:rsidRPr="000871AA" w:rsidRDefault="000871AA" w:rsidP="00173B23">
      <w:pPr>
        <w:pStyle w:val="Akapitzlist"/>
      </w:pPr>
      <w:r w:rsidRPr="000871AA">
        <w:t xml:space="preserve"> Dokumentacja projektowo – kosztorysowa, zawierać będzie: projekt budowlany, projekt wykonawczy, projekt organizacji ruchu na czas budowy, projekt docelowej organizacji ruchu, ewentualne projekty branżowe, usunięcia kolizji, uzgodnienia w sprawie połączeń z zarządcami dróg, część przetargową, szczegółowy opis techniczny zawierający mi</w:t>
      </w:r>
      <w:r w:rsidR="00C219FF">
        <w:t>ę</w:t>
      </w:r>
      <w:r w:rsidRPr="000871AA">
        <w:t xml:space="preserve">dzy innymi: opis obiektu, lokalizację i konstrukcję, </w:t>
      </w:r>
      <w:r w:rsidRPr="000871AA">
        <w:lastRenderedPageBreak/>
        <w:t>rozwiązania, techniczne i technologiczne konieczne do wykonania obiektów i uzyskania stosownych pozwoleń</w:t>
      </w:r>
      <w:r w:rsidR="00C219FF">
        <w:t>.</w:t>
      </w:r>
      <w:r w:rsidRPr="000871AA">
        <w:t xml:space="preserve"> </w:t>
      </w:r>
      <w:r w:rsidR="00C219FF">
        <w:t>P</w:t>
      </w:r>
      <w:r w:rsidRPr="000871AA">
        <w:t>rojekt budowlano</w:t>
      </w:r>
      <w:r w:rsidR="00C219FF">
        <w:t>-</w:t>
      </w:r>
      <w:r w:rsidRPr="000871AA">
        <w:t>wykonawczy musi zawierać – część opisowo</w:t>
      </w:r>
      <w:r w:rsidR="00C219FF">
        <w:t>-</w:t>
      </w:r>
      <w:r w:rsidRPr="000871AA">
        <w:t>obliczeniową, opis techniczny, wszystkie niezbędne obliczenia, informację BIOZ, decyzję środowiskową (o ile będzie wymagana), wymagane uzgodnienia z innymi organami oraz zarządcami sieci;  wypisy z rejestru gruntu, część kosztową – przedmiar robót</w:t>
      </w:r>
      <w:r w:rsidR="00C219FF">
        <w:t>,</w:t>
      </w:r>
      <w:r w:rsidRPr="000871AA">
        <w:t xml:space="preserve"> część rysunkową – plan orientacyjny, plan sytuacyjny, przekroje poprzeczne, przekroje normalne, szczegóły</w:t>
      </w:r>
      <w:r w:rsidR="00C219FF">
        <w:t>. P</w:t>
      </w:r>
      <w:r w:rsidRPr="000871AA">
        <w:t>rojekt budowlany powinien zawierać wszystkie elementy pozwalające uzyskać decyzję pozwolenia na budowę.  Wykonawca przygotuje wniosek o uzyskanie decyzji pozwolenia na budowę. część formalno-prawną z uzgodnieniami branżowymi, decyzjami i uprawnieniami osób wykonujących dokumentację. Zamawiający jest w posiadaniu pozwolenia wodnoprawnego .</w:t>
      </w:r>
    </w:p>
    <w:p w14:paraId="4196F917" w14:textId="77777777" w:rsidR="00C219FF" w:rsidRPr="00C219FF" w:rsidRDefault="000871AA" w:rsidP="00173B23">
      <w:pPr>
        <w:pStyle w:val="Akapitzlist"/>
        <w:rPr>
          <w:rFonts w:eastAsiaTheme="minorHAnsi" w:cstheme="minorBidi"/>
          <w:kern w:val="2"/>
          <w14:ligatures w14:val="standardContextual"/>
        </w:rPr>
      </w:pPr>
      <w:r w:rsidRPr="000871AA">
        <w:t>Obowiązkiem Wykonawcy będzie uzyskanie: uzgodnienia z Zamawiającym koncepcji przebiegu kładki, decyzji o środowiskowych uwarunkowaniach realizacji inwestycji, uzyskanie zgody wodnoprawnej oraz innej dokumentacji zgodnie z ustawą z dnia 20 lipca 2017 r. Prawo wodne, (decyzji o warunkach zabudowy lub decyzji celu publicznego o ile będzie wymagana), decyzji dotyczącej pozwolenia na budowę</w:t>
      </w:r>
      <w:r w:rsidR="00C219FF">
        <w:t>; u</w:t>
      </w:r>
      <w:r w:rsidRPr="00C219FF">
        <w:t>zyskanie w imieniu Zamawiającego wszelkich niezbędnych uzgodnień, warunków, decyzji niezbędnych do uzyskania pozwolenia na budowę i realizacji inwestycji w imieniu Zamawiającego złożenia wniosku do Starostwa Powiatowego w Poddębicach o wydanie decyzji pozwolenia na budowę lub zgłoszenia o przystąpienia do budowy nie wymagających pozwolenia na budowę</w:t>
      </w:r>
      <w:r w:rsidR="00C219FF">
        <w:t>;</w:t>
      </w:r>
      <w:r w:rsidRPr="00C219FF">
        <w:t xml:space="preserve"> wszelkich niezbędnych materiałów przedprojektowych, takich jak: map ewidencyjnych, map sytuacyjno-wysokościowych, wypisów z rejestru gruntu oraz innych dokumentów związanych z opracowaniem dokumentacji projektowej i uzyskaniu ostatecznej decyzji pozwolenia na budowę. </w:t>
      </w:r>
    </w:p>
    <w:p w14:paraId="001E6A9C" w14:textId="77777777" w:rsidR="00C219FF" w:rsidRPr="00C219FF" w:rsidRDefault="000871AA" w:rsidP="00173B23">
      <w:pPr>
        <w:pStyle w:val="Akapitzlist"/>
        <w:rPr>
          <w:rFonts w:eastAsiaTheme="minorHAnsi" w:cstheme="minorBidi"/>
          <w:kern w:val="2"/>
          <w14:ligatures w14:val="standardContextual"/>
        </w:rPr>
      </w:pPr>
      <w:r w:rsidRPr="00C219FF">
        <w:t xml:space="preserve"> Wykonawca zobowiązuje się do pełnienia nadzoru autorskiego nad realizacją opracowanej dokumentacji projektowej w czasie trwania robót budowlanych na podstawie dokumentacji stworzonej w ramach realizacji niniejszego zamówienia, nie dłużej niż 3 lata od daty podpisania protokołu odbioru dokumentacji technicznej. </w:t>
      </w:r>
    </w:p>
    <w:p w14:paraId="4B929D60" w14:textId="7B6A8F83" w:rsidR="000871AA" w:rsidRPr="00C219FF" w:rsidRDefault="000871AA" w:rsidP="00173B23">
      <w:pPr>
        <w:pStyle w:val="Akapitzlist"/>
        <w:rPr>
          <w:rFonts w:eastAsiaTheme="minorHAnsi" w:cstheme="minorBidi"/>
          <w:kern w:val="2"/>
          <w14:ligatures w14:val="standardContextual"/>
        </w:rPr>
      </w:pPr>
      <w:r w:rsidRPr="00C219FF">
        <w:t>Zasady realizacji nadzoru autorskiego:</w:t>
      </w:r>
    </w:p>
    <w:p w14:paraId="6BF434D7" w14:textId="77777777" w:rsidR="00C219FF" w:rsidRDefault="000871AA" w:rsidP="00173B23">
      <w:pPr>
        <w:pStyle w:val="punktorya"/>
      </w:pPr>
      <w:r w:rsidRPr="000871AA">
        <w:t xml:space="preserve">stwierdzanie w toku wykonywania robót budowlanych zgodności realizacji z dokumentacją, </w:t>
      </w:r>
    </w:p>
    <w:p w14:paraId="34D53DE7" w14:textId="77777777" w:rsidR="00C219FF" w:rsidRDefault="000871AA" w:rsidP="00173B23">
      <w:pPr>
        <w:pStyle w:val="punktorya"/>
      </w:pPr>
      <w:r w:rsidRPr="000871AA">
        <w:lastRenderedPageBreak/>
        <w:t xml:space="preserve">czuwanie w toku realizacji robót budowlanych nad zgodnością rozwiązań technicznych, materiałowych i użytkowych z dokumentacją, </w:t>
      </w:r>
    </w:p>
    <w:p w14:paraId="2A2E8C3E" w14:textId="77777777" w:rsidR="00C219FF" w:rsidRDefault="000871AA" w:rsidP="00173B23">
      <w:pPr>
        <w:pStyle w:val="punktorya"/>
      </w:pPr>
      <w:r w:rsidRPr="000871AA">
        <w:t>wyjaśnianie wątpliwości dotyczących dokumentacji i zawartych w niej rozwiązań,</w:t>
      </w:r>
    </w:p>
    <w:p w14:paraId="2B7F8096" w14:textId="77777777" w:rsidR="00C219FF" w:rsidRDefault="000871AA" w:rsidP="00173B23">
      <w:pPr>
        <w:pStyle w:val="punktorya"/>
      </w:pPr>
      <w:r w:rsidRPr="000871AA">
        <w:t>analizowanie i uzgadnianie z Zamawiającym rozwiązań zamiennych w stosunku do zawartych i przewidzianych w dokumentacji projektowej,</w:t>
      </w:r>
    </w:p>
    <w:p w14:paraId="52AC4590" w14:textId="690B471E" w:rsidR="000871AA" w:rsidRDefault="000871AA" w:rsidP="00173B23">
      <w:pPr>
        <w:pStyle w:val="punktorya"/>
      </w:pPr>
      <w:r w:rsidRPr="000871AA">
        <w:t>na wezwanie Zamawiającego – w uzgodnionych przez Strony terminach udział w naradach koordynacyjnych,</w:t>
      </w:r>
    </w:p>
    <w:p w14:paraId="0D18C7E5" w14:textId="77777777" w:rsidR="00C219FF" w:rsidRDefault="000871AA" w:rsidP="00173B23">
      <w:pPr>
        <w:pStyle w:val="punktorya"/>
      </w:pPr>
      <w:r w:rsidRPr="00C219FF">
        <w:t xml:space="preserve">na wezwanie Zamawiającego w uzgodnionych z Wykonawcą terminach uczestniczenie w odbiorach poszczególnych istotnych części (etapów) robót budowlanych oraz odbiorze końcowym lub/i ostatecznym robót budowlanych objętych Umową o roboty budowlane, </w:t>
      </w:r>
    </w:p>
    <w:p w14:paraId="30C6A1A3" w14:textId="77777777" w:rsidR="00C219FF" w:rsidRDefault="000871AA" w:rsidP="00173B23">
      <w:pPr>
        <w:pStyle w:val="punktorya"/>
      </w:pPr>
      <w:r w:rsidRPr="00C219FF">
        <w:t xml:space="preserve">wykonywanie innych niezbędnych czynności związanych z wykonaniem przedmiotu Umowy, a wynikających z bezwzględnie obowiązujących przepisów prawa. </w:t>
      </w:r>
    </w:p>
    <w:p w14:paraId="35F58F69" w14:textId="20E815E4" w:rsidR="000871AA" w:rsidRPr="00C219FF" w:rsidRDefault="000871AA" w:rsidP="00173B23">
      <w:pPr>
        <w:pStyle w:val="Akapitzlist"/>
      </w:pPr>
      <w:r w:rsidRPr="00C219FF">
        <w:t xml:space="preserve">Zamawiający dopuszcza osobne wykonanie projektu budowalnego celem uzyskania pozwolenia na budowę oraz osobne wykonanie dokumentacji projektu wykonawczego dla realizacji zadania budowlanego. </w:t>
      </w:r>
    </w:p>
    <w:p w14:paraId="3561A8A6" w14:textId="0AD9EF4D" w:rsidR="00197591" w:rsidRDefault="000871AA" w:rsidP="00173B23">
      <w:pPr>
        <w:pStyle w:val="Akapitzlist"/>
      </w:pPr>
      <w:r w:rsidRPr="000871AA">
        <w:t xml:space="preserve">Zadaniem Wykonawcy będzie również:  </w:t>
      </w:r>
    </w:p>
    <w:p w14:paraId="288B90C7" w14:textId="2167A6C2" w:rsidR="000871AA" w:rsidRPr="000871AA" w:rsidRDefault="000871AA" w:rsidP="00173B23">
      <w:pPr>
        <w:pStyle w:val="Styl1"/>
      </w:pPr>
      <w:r w:rsidRPr="000871AA">
        <w:t xml:space="preserve">dokonywanie wszelkich zmian, uzupełnień, wyjaśnień itp. dokumentacji projektowej w trakcie postępowania administracyjnego związanego z uzyskaniem decyzji o pozwoleniu na budowę, </w:t>
      </w:r>
    </w:p>
    <w:p w14:paraId="0D3DEFC6" w14:textId="38D6D947" w:rsidR="000871AA" w:rsidRPr="000871AA" w:rsidRDefault="000871AA" w:rsidP="00173B23">
      <w:pPr>
        <w:pStyle w:val="Styl1"/>
      </w:pPr>
      <w:r w:rsidRPr="000871AA">
        <w:t xml:space="preserve">udzielanie zamawiającemu w terminie 2 dni wskazanym przez Zamawiającego pisemnych wyjaśnień na pytania wykonawców w toku postępowania przetargowego na udzielanie zamówienia publicznego na wykonanie robót budowlanych, </w:t>
      </w:r>
    </w:p>
    <w:p w14:paraId="5C220EA6" w14:textId="77777777" w:rsidR="00197591" w:rsidRDefault="000871AA" w:rsidP="00173B23">
      <w:pPr>
        <w:pStyle w:val="Styl1"/>
      </w:pPr>
      <w:r w:rsidRPr="000871AA">
        <w:t>wprowadzani</w:t>
      </w:r>
      <w:r w:rsidR="00197591">
        <w:t>e</w:t>
      </w:r>
      <w:r w:rsidRPr="000871AA">
        <w:t xml:space="preserve"> poprawek lub uzupełnienie do opracowanego i przekazanego przedmiotu zamówienia w trakcie prowadzonego postępowania o udzielenie zamówienia publicznego na wykonanie robót budowlanych oraz zaktualizowanie kosztorysów na dzień ogłoszenia przetargu na roboty budowlane, - w przypadku istotnych zmian przepisów lub warunków technicznych niezależnych od Zamawiającego, wniesienia nieodpłatnie poprawek i korekt do dokumentacji </w:t>
      </w:r>
      <w:r w:rsidRPr="000871AA">
        <w:br/>
        <w:t xml:space="preserve">w okresie trwania gwarancji, </w:t>
      </w:r>
    </w:p>
    <w:p w14:paraId="412DD764" w14:textId="77777777" w:rsidR="00197591" w:rsidRDefault="000871AA" w:rsidP="00173B23">
      <w:pPr>
        <w:pStyle w:val="Styl1"/>
      </w:pPr>
      <w:r w:rsidRPr="000871AA">
        <w:t xml:space="preserve">dwukrotna nieodpłatna aktualizacja kosztorysów inwestorskich, </w:t>
      </w:r>
    </w:p>
    <w:p w14:paraId="1C242B5D" w14:textId="52C1B654" w:rsidR="000871AA" w:rsidRDefault="000871AA" w:rsidP="00173B23">
      <w:pPr>
        <w:pStyle w:val="Styl1"/>
      </w:pPr>
      <w:r w:rsidRPr="000871AA">
        <w:t>przedstawiani</w:t>
      </w:r>
      <w:r w:rsidR="00197591">
        <w:t>e</w:t>
      </w:r>
      <w:r w:rsidRPr="000871AA">
        <w:t xml:space="preserve"> do akceptacji Zamawiającego proponowanych urządzeń i technologii oraz zorganizowania w siedzibie zamawiającego przynajmniej 2 narad roboczo – </w:t>
      </w:r>
      <w:r w:rsidRPr="000871AA">
        <w:lastRenderedPageBreak/>
        <w:t xml:space="preserve">technicznych, na których zostaną omówione proponowane rozwiązania techniczne i technologiczne dla opracowywanej dokumentacji, </w:t>
      </w:r>
    </w:p>
    <w:p w14:paraId="32A05D9C" w14:textId="2FE791C3" w:rsidR="000871AA" w:rsidRPr="00197591" w:rsidRDefault="000871AA" w:rsidP="00173B23">
      <w:pPr>
        <w:pStyle w:val="Styl1"/>
      </w:pPr>
      <w:r w:rsidRPr="00197591">
        <w:t>dokonani</w:t>
      </w:r>
      <w:r w:rsidR="00197591">
        <w:t>e</w:t>
      </w:r>
      <w:r w:rsidRPr="00197591">
        <w:t xml:space="preserve"> w ramach wynagrodzenia umownego zmian projektowych w związku ze zmianami w przepisach prawa powstałych po przekazaniu prac projektowych, a przed złożeniem wniosku</w:t>
      </w:r>
      <w:r w:rsidR="00197591">
        <w:t xml:space="preserve"> </w:t>
      </w:r>
      <w:r w:rsidRPr="00197591">
        <w:t>o wydanie decyzji o pozwoleniu na budowę lub zgłoszenia wykonania robót nie wymagających uzyskania pozwolenia na budowę.</w:t>
      </w:r>
    </w:p>
    <w:p w14:paraId="2E8E218C" w14:textId="77777777" w:rsidR="00197591" w:rsidRDefault="000871AA" w:rsidP="00173B23">
      <w:pPr>
        <w:pStyle w:val="Akapitzlist"/>
      </w:pPr>
      <w:r w:rsidRPr="000871AA">
        <w:t>W dokumentacji nie można wskazywać znaków towarowych, patentów lub pochodzenia, źródła lub szczególnego procesu, który charakteryzuje produkt lub usługi dostarczane przez konkretnego wykonawcę, jeżeli mogłoby to doprowadzić do uprzywilejowania lub wyeliminowania niektórych wykonawców lub produktów, chyba że jest to uzasadnione specyfiką przedmiotu zamówienia i Wykonawca nie może opisać przedmiotu zamówienia za pomocą dostatecznie dokładnych określeń, a wskazaniu takiemu towarzyszą wyrazy „lub równoważny.”</w:t>
      </w:r>
    </w:p>
    <w:p w14:paraId="08701777" w14:textId="77777777" w:rsidR="00197591" w:rsidRDefault="000871AA" w:rsidP="00173B23">
      <w:pPr>
        <w:pStyle w:val="Akapitzlist"/>
      </w:pPr>
      <w:r w:rsidRPr="000871AA">
        <w:t xml:space="preserve">Opisując przedmiot zamówienia przez odniesienie do norm, europejskich ocen technicznych, aprobat, specyfikacji technicznych i systemów referencji technicznych, Wykonawca jest obowiązany wskazać, że dopuszcza rozwiązania równoważne opisywanym, a odniesieniu takiemu towarzyszą wyrazy „lub równoważne”. Zobowiązany jest również do wskazania parametrów równoważności. </w:t>
      </w:r>
    </w:p>
    <w:p w14:paraId="5D0AEB79" w14:textId="77777777" w:rsidR="00197591" w:rsidRDefault="000871AA" w:rsidP="00173B23">
      <w:pPr>
        <w:pStyle w:val="Akapitzlist"/>
      </w:pPr>
      <w:r w:rsidRPr="000871AA">
        <w:t xml:space="preserve">Do opisu przedmiotu zamówienia stosuje się nazwy i kody określone we Wspólnym Słowniku Zamówień. </w:t>
      </w:r>
    </w:p>
    <w:p w14:paraId="60632297" w14:textId="77777777" w:rsidR="00197591" w:rsidRDefault="000871AA" w:rsidP="00173B23">
      <w:pPr>
        <w:pStyle w:val="Akapitzlist"/>
      </w:pPr>
      <w:r w:rsidRPr="000871AA">
        <w:t>Zamawiający wymaga, adekwatnie do przedmiotu zamówienia, dostosowanie projektu do potrzeb wszystkich użytkowników, w tym zapewnienia dostępności dla osób niepełnosprawnych.</w:t>
      </w:r>
    </w:p>
    <w:p w14:paraId="54E1817B" w14:textId="77777777" w:rsidR="00197591" w:rsidRDefault="000871AA" w:rsidP="00173B23">
      <w:pPr>
        <w:pStyle w:val="Akapitzlist"/>
      </w:pPr>
      <w:r w:rsidRPr="000871AA">
        <w:t xml:space="preserve"> Wszystkie decyzje, uzgodnienia Wykonawca uzyskuje w imieniu Zamawiającego. W tym celu Zamawiający po podpisaniu umowy na realizacje przedmiotu zamówienia udzieli Wykonawcy stosownego upoważnienia  i pełnomocnictwa. </w:t>
      </w:r>
    </w:p>
    <w:p w14:paraId="4D3406CF" w14:textId="5BFB7388" w:rsidR="000871AA" w:rsidRDefault="000871AA" w:rsidP="00173B23">
      <w:pPr>
        <w:pStyle w:val="Akapitzlist"/>
      </w:pPr>
      <w:r w:rsidRPr="000871AA">
        <w:t xml:space="preserve">Kładka będzie pełnić również funkcję edukacyjną i demonstracyjną w ramach projektu LIFE RIVEREASE, w związku z czym należy przewidzieć możliwość integracji z elementami informacyjnymi (np. tablice edukacyjne) oraz zapewnić czytelność przestrzenną i dostępność dla użytkowników Parku Demonstracyjnego. </w:t>
      </w:r>
    </w:p>
    <w:p w14:paraId="75C34162" w14:textId="73904A03" w:rsidR="000871AA" w:rsidRPr="00197591" w:rsidRDefault="000871AA" w:rsidP="00173B23">
      <w:pPr>
        <w:pStyle w:val="Akapitzlist"/>
      </w:pPr>
      <w:r w:rsidRPr="000871AA">
        <w:t xml:space="preserve">Wymagany okres gwarancji i rękojmi: 60 miesięcy. </w:t>
      </w:r>
    </w:p>
    <w:p w14:paraId="47D93AC0" w14:textId="0A6AC72A" w:rsidR="00173B23" w:rsidRDefault="009137F9" w:rsidP="003A73D2">
      <w:pPr>
        <w:pStyle w:val="Nagwek1"/>
      </w:pPr>
      <w:r>
        <w:lastRenderedPageBreak/>
        <w:t xml:space="preserve">Do obowiązków Wykonawcy w </w:t>
      </w:r>
      <w:r w:rsidR="00197591" w:rsidRPr="00197591">
        <w:t>zakresie objętym umową należy</w:t>
      </w:r>
      <w:r w:rsidR="00173B23">
        <w:t>:</w:t>
      </w:r>
      <w:r w:rsidR="00197591" w:rsidRPr="00197591">
        <w:t xml:space="preserve"> </w:t>
      </w:r>
    </w:p>
    <w:p w14:paraId="2DCCC647" w14:textId="0EA97015" w:rsidR="00173B23" w:rsidRDefault="00173B23" w:rsidP="00173B23">
      <w:pPr>
        <w:pStyle w:val="Akapitzlist"/>
        <w:numPr>
          <w:ilvl w:val="0"/>
          <w:numId w:val="44"/>
        </w:numPr>
      </w:pPr>
      <w:r>
        <w:t>W</w:t>
      </w:r>
      <w:r w:rsidRPr="00173B23">
        <w:t>ykonanie dokumentacji projektowo-kosztorysowej zgodnie z przepisami zawartymi, między innymi w:</w:t>
      </w:r>
    </w:p>
    <w:p w14:paraId="6896B258" w14:textId="77777777" w:rsidR="00173B23" w:rsidRPr="00197591" w:rsidRDefault="00173B23" w:rsidP="00181350">
      <w:pPr>
        <w:pStyle w:val="punkty"/>
        <w:numPr>
          <w:ilvl w:val="0"/>
          <w:numId w:val="32"/>
        </w:numPr>
        <w:ind w:left="924" w:hanging="357"/>
      </w:pPr>
      <w:r w:rsidRPr="00197591">
        <w:t>Rozporządzeniu Ministra Infrastruktury z dnia 20 grudnia 2021 roku w sprawie szczegółowego zakresu i formy dokumentacji projektowej, specyfikacji technicznych wykonania i odbioru robót budowlanych oraz programu funkcjonalno-użytkowego;</w:t>
      </w:r>
    </w:p>
    <w:p w14:paraId="7844BAFF" w14:textId="77777777" w:rsidR="00173B23" w:rsidRPr="00197591" w:rsidRDefault="00173B23" w:rsidP="00181350">
      <w:pPr>
        <w:pStyle w:val="punkty"/>
        <w:numPr>
          <w:ilvl w:val="0"/>
          <w:numId w:val="32"/>
        </w:numPr>
        <w:ind w:left="924" w:hanging="357"/>
      </w:pPr>
      <w:r w:rsidRPr="00197591">
        <w:t>Rozporządzeniu Ministra Infrastruktury z dnia 18 maja 2017 roku w sprawie określenia metod i podstaw sporządzania kosztorysu inwestorskiego, obliczania planowanych kosztów prac projektowych oraz planowanych kosztów robót budowlanych określonych w programie funkcjonalno</w:t>
      </w:r>
      <w:r>
        <w:t>-</w:t>
      </w:r>
      <w:r w:rsidRPr="00197591">
        <w:t>użytkowym;</w:t>
      </w:r>
    </w:p>
    <w:p w14:paraId="7FC6D174" w14:textId="77777777" w:rsidR="00173B23" w:rsidRPr="00197591" w:rsidRDefault="00173B23" w:rsidP="00181350">
      <w:pPr>
        <w:pStyle w:val="punkty"/>
        <w:numPr>
          <w:ilvl w:val="0"/>
          <w:numId w:val="32"/>
        </w:numPr>
        <w:ind w:left="924" w:hanging="357"/>
      </w:pPr>
      <w:r w:rsidRPr="00197591">
        <w:t xml:space="preserve">ustawie z dnia 7 lipca 1994 r. – Prawo budowlane; </w:t>
      </w:r>
    </w:p>
    <w:p w14:paraId="095E430F" w14:textId="77777777" w:rsidR="00173B23" w:rsidRPr="00197591" w:rsidRDefault="00173B23" w:rsidP="00181350">
      <w:pPr>
        <w:pStyle w:val="punkty"/>
        <w:numPr>
          <w:ilvl w:val="0"/>
          <w:numId w:val="32"/>
        </w:numPr>
        <w:ind w:left="924" w:hanging="357"/>
      </w:pPr>
      <w:r w:rsidRPr="00197591">
        <w:t>ustawie z dnia 18 lipca 2001 r. – Prawo wodne;</w:t>
      </w:r>
    </w:p>
    <w:p w14:paraId="4D679511" w14:textId="694E1F05" w:rsidR="00173B23" w:rsidRPr="00181350" w:rsidRDefault="00173B23" w:rsidP="00181350">
      <w:pPr>
        <w:pStyle w:val="punkty"/>
        <w:numPr>
          <w:ilvl w:val="0"/>
          <w:numId w:val="32"/>
        </w:numPr>
        <w:ind w:left="924" w:hanging="357"/>
      </w:pPr>
      <w:r w:rsidRPr="00197591">
        <w:t>rozporządzeni</w:t>
      </w:r>
      <w:r>
        <w:t>u</w:t>
      </w:r>
      <w:r w:rsidRPr="00197591">
        <w:t xml:space="preserve"> Ministra Infrastruktury w sprawie szczegółowych warunków technicznych dla znaków i sygnałów drogowych oraz urządzeń bezpieczeństwa ruchu drogowego i warunków ich umieszczania na drogach.</w:t>
      </w:r>
    </w:p>
    <w:p w14:paraId="10BAF13A" w14:textId="3DF90B27" w:rsidR="00173B23" w:rsidRDefault="00173B23" w:rsidP="00173B23">
      <w:pPr>
        <w:pStyle w:val="Akapitzlist"/>
      </w:pPr>
      <w:bookmarkStart w:id="0" w:name="_Hlk187221705"/>
      <w:r w:rsidRPr="00173B23">
        <w:t>Wykonawca zobowiązany jest wykonać przedmiot umowy zgodnie z przekazanymi przez Zamawiającego materiałami oraz z zasadami wiedzy technicznej, obowiązującymi w tym zakresie przepisami prawnymi i normami.</w:t>
      </w:r>
    </w:p>
    <w:p w14:paraId="6EC4F37E" w14:textId="41CE07CD" w:rsidR="00173B23" w:rsidRDefault="00173B23" w:rsidP="00173B23">
      <w:pPr>
        <w:pStyle w:val="Akapitzlist"/>
      </w:pPr>
      <w:r w:rsidRPr="00173B23">
        <w:t>Pełnieni</w:t>
      </w:r>
      <w:r>
        <w:t>e</w:t>
      </w:r>
      <w:r w:rsidRPr="00173B23">
        <w:t xml:space="preserve"> nadzoru autorskiego na podstawie odrębnej umowy, w terminach ważności decyzji o pozwoleniu na budowę  w przypadku rozpoczęcia przez Zamawiającego robót budowlanych, lecz nie dłużej niż przez okres czterech lat od daty wykonania przedmiotu umowy.</w:t>
      </w:r>
    </w:p>
    <w:p w14:paraId="14BE162C" w14:textId="71049451" w:rsidR="00173B23" w:rsidRPr="002D3DA4" w:rsidRDefault="00173B23" w:rsidP="00173B23">
      <w:pPr>
        <w:pStyle w:val="Akapitzlist"/>
        <w:rPr>
          <w:rFonts w:eastAsia="Microsoft YaHei"/>
          <w:kern w:val="1"/>
        </w:rPr>
      </w:pPr>
      <w:r w:rsidRPr="00173B23">
        <w:rPr>
          <w:rFonts w:eastAsia="TTE1DCF3C0t00"/>
        </w:rPr>
        <w:t>W ramach niniejszej umowy Wykonawca zobowiązuje również się do udzielania odpowiedzi na pytania potencjalnych wykonawców</w:t>
      </w:r>
      <w:r w:rsidR="00181350">
        <w:rPr>
          <w:rFonts w:eastAsia="TTE1DCF3C0t00"/>
        </w:rPr>
        <w:t>,</w:t>
      </w:r>
      <w:r w:rsidRPr="00173B23">
        <w:rPr>
          <w:rFonts w:eastAsia="TTE1DCF3C0t00"/>
        </w:rPr>
        <w:t xml:space="preserve"> jeśli wystąpi taka potrzeba, które zostaną zadane w ewentualnych postępowaniach przetargowych na wyłonienie Wykonawcy robót budowlanych oraz wszelkich niezbędnych konsultacji z tym związanych - w postaci sformułowanych pisemnie wyjaśnień w terminie do 3 dni liczonych od przekazania Wykonawcy stosownego wniosku przez Zamawiającego. Wyjaśnienia Wykonawcy, o których mowa wyżej przekazywane są do </w:t>
      </w:r>
      <w:r w:rsidRPr="002D3DA4">
        <w:rPr>
          <w:rFonts w:eastAsia="TTE1DCF3C0t00"/>
        </w:rPr>
        <w:t>Zamawiającego.</w:t>
      </w:r>
    </w:p>
    <w:bookmarkEnd w:id="0"/>
    <w:p w14:paraId="6419DDA3" w14:textId="5AE2EC4C" w:rsidR="00592314" w:rsidRPr="002D3DA4" w:rsidRDefault="009137F9" w:rsidP="009137F9">
      <w:pPr>
        <w:pStyle w:val="Nagwek1"/>
      </w:pPr>
      <w:r w:rsidRPr="002D3DA4">
        <w:lastRenderedPageBreak/>
        <w:t>Przestrzeganie zielonych zamówień publicznych w postępowaniu</w:t>
      </w:r>
    </w:p>
    <w:p w14:paraId="0581DE5E" w14:textId="77777777" w:rsidR="00592314" w:rsidRPr="00592314" w:rsidRDefault="00592314" w:rsidP="00592314">
      <w:r w:rsidRPr="002D3DA4">
        <w:t>Zamawiający będzie wymagał</w:t>
      </w:r>
      <w:r w:rsidRPr="00592314">
        <w:t xml:space="preserve"> od Wykonawcy rozwiązań ograniczających negatywny wpływ wyrobów i robót budowalnych na środowisko poprzez zastosowanie zielonych zamówień i rozwiązań ekologicznych oraz zrównoważonego rozwoju w realizacji niniejszego przedmiotu zamówienia.</w:t>
      </w:r>
    </w:p>
    <w:p w14:paraId="623C716C" w14:textId="77777777" w:rsidR="00592314" w:rsidRPr="00592314" w:rsidRDefault="00592314" w:rsidP="00592314">
      <w:r w:rsidRPr="00592314">
        <w:t xml:space="preserve">W związku z tym realizację dotyczącą zielonych zamówień Wykonawca zobowiązany jest opisać w dokumentacji projektowej, specyfikacji technicznej wykonania i odbioru robót budowlanych – przy odbiorze tej części prac Zamawiający będzie weryfikował </w:t>
      </w:r>
      <w:r w:rsidRPr="00592314">
        <w:br/>
        <w:t xml:space="preserve">i sprawdzał czy te wymagania zostały wprowadzone. </w:t>
      </w:r>
    </w:p>
    <w:p w14:paraId="11A58B2B" w14:textId="05EC0442" w:rsidR="005A1440" w:rsidRDefault="00592314" w:rsidP="00592314">
      <w:r w:rsidRPr="00592314">
        <w:t>W przygotowanej dokumentacji projektowej Wykonawca opisze rozwiązania dotyczące zielonych zamówień</w:t>
      </w:r>
      <w:r w:rsidR="005A1440">
        <w:t>, w szczególności</w:t>
      </w:r>
      <w:r w:rsidRPr="00592314">
        <w:t xml:space="preserve"> w zakresie</w:t>
      </w:r>
      <w:r w:rsidR="005A1440">
        <w:t>:</w:t>
      </w:r>
    </w:p>
    <w:p w14:paraId="54AB3EE0" w14:textId="7505BB7C" w:rsidR="00592314" w:rsidRPr="002D3DA4" w:rsidRDefault="00592314" w:rsidP="005A1440">
      <w:pPr>
        <w:pStyle w:val="Akapitzlist"/>
        <w:numPr>
          <w:ilvl w:val="0"/>
          <w:numId w:val="45"/>
        </w:numPr>
      </w:pPr>
      <w:r w:rsidRPr="002D3DA4">
        <w:t>poprawy efektywności energetycznej poprzez zastosowanie materiałów i urządzeń ograniczających zużycie energii</w:t>
      </w:r>
      <w:r w:rsidR="005A1440" w:rsidRPr="002D3DA4">
        <w:t xml:space="preserve"> -</w:t>
      </w:r>
      <w:r w:rsidRPr="002D3DA4">
        <w:t xml:space="preserve"> zastosowanie oświetlenia technologii Led klasy A (certyfikaty przy protokole odbioru końcowego).</w:t>
      </w:r>
    </w:p>
    <w:p w14:paraId="0384C586" w14:textId="7127F62C" w:rsidR="005A1440" w:rsidRPr="002D3DA4" w:rsidRDefault="006B5F31" w:rsidP="005A1440">
      <w:pPr>
        <w:pStyle w:val="Styl1"/>
      </w:pPr>
      <w:r w:rsidRPr="002D3DA4">
        <w:t xml:space="preserve">stosowania materiałów biodegradowalnych i pochodzących z recyklingu oraz produktów z uwzględnieniem cyklu życia produktu (Life </w:t>
      </w:r>
      <w:proofErr w:type="spellStart"/>
      <w:r w:rsidRPr="002D3DA4">
        <w:t>Cycle</w:t>
      </w:r>
      <w:proofErr w:type="spellEnd"/>
      <w:r w:rsidR="0070485F" w:rsidRPr="002D3DA4">
        <w:t xml:space="preserve"> </w:t>
      </w:r>
      <w:proofErr w:type="spellStart"/>
      <w:r w:rsidR="0070485F" w:rsidRPr="002D3DA4">
        <w:t>Cost</w:t>
      </w:r>
      <w:proofErr w:type="spellEnd"/>
      <w:r w:rsidR="0070485F" w:rsidRPr="002D3DA4">
        <w:t xml:space="preserve">), produktów z </w:t>
      </w:r>
      <w:r w:rsidR="00CA596B">
        <w:t xml:space="preserve">ekologicznymi </w:t>
      </w:r>
      <w:r w:rsidR="0070485F" w:rsidRPr="002D3DA4">
        <w:t>etykietami (</w:t>
      </w:r>
      <w:proofErr w:type="spellStart"/>
      <w:r w:rsidR="0070485F" w:rsidRPr="002D3DA4">
        <w:t>eco-labels</w:t>
      </w:r>
      <w:proofErr w:type="spellEnd"/>
      <w:r w:rsidR="0070485F" w:rsidRPr="002D3DA4">
        <w:t>)</w:t>
      </w:r>
      <w:r w:rsidR="00095FFA" w:rsidRPr="002D3DA4">
        <w:t>.</w:t>
      </w:r>
    </w:p>
    <w:p w14:paraId="07A9012F" w14:textId="1D8F73B8" w:rsidR="00592314" w:rsidRPr="00592314" w:rsidRDefault="00592314" w:rsidP="0070485F">
      <w:pPr>
        <w:rPr>
          <w:lang w:val="x-none"/>
        </w:rPr>
      </w:pPr>
      <w:r w:rsidRPr="00592314">
        <w:rPr>
          <w:lang w:val="x-none"/>
        </w:rPr>
        <w:t xml:space="preserve">Przy wykonywaniu zamówienia Wykonawca zobowiązany jest realizować zamówienia zgodnie z odpowiednimi przepisami środowiskowymi, w tym w szczególności </w:t>
      </w:r>
      <w:r w:rsidR="00095FFA">
        <w:rPr>
          <w:lang w:val="x-none"/>
        </w:rPr>
        <w:t xml:space="preserve">z </w:t>
      </w:r>
      <w:r w:rsidRPr="00592314">
        <w:rPr>
          <w:lang w:val="x-none"/>
        </w:rPr>
        <w:t>ustawą o odpadach.</w:t>
      </w:r>
      <w:r w:rsidR="00095FFA">
        <w:rPr>
          <w:lang w:val="x-none"/>
        </w:rPr>
        <w:t xml:space="preserve"> </w:t>
      </w:r>
      <w:r w:rsidRPr="00592314">
        <w:rPr>
          <w:lang w:val="x-none"/>
        </w:rPr>
        <w:t>Wykonawca zobowiązany jest stosować obowiązujące przepisy o ochronie środowiska, a w szczególności postępować zgodnie z ustawą Prawo ochrony środowiska z dnia 27 kwietnia 2001 roku (Dz. U. z 2025 r., poz. 647) oraz ustawy z dnia 14 grudnia 2012 roku o odpadach (Dz. U. z 2023 r., poz. 1587 ze zm.) oraz Rozporządzenie Ministra Klimatu z dnia 2 stycznia 2020 r. w sprawie katalogu odpadów (Dz. U. z 2020 r., poz. 10).</w:t>
      </w:r>
    </w:p>
    <w:p w14:paraId="2B946312" w14:textId="7C5A80CF" w:rsidR="00592314" w:rsidRPr="00592314" w:rsidRDefault="00592314" w:rsidP="00095FFA">
      <w:pPr>
        <w:spacing w:before="200"/>
      </w:pPr>
      <w:r w:rsidRPr="002D3DA4">
        <w:t>Ponadto do wykonania dokumentacji projektowej Wykonawca powinien zastosować min</w:t>
      </w:r>
      <w:r w:rsidR="00095FFA" w:rsidRPr="002D3DA4">
        <w:t>.</w:t>
      </w:r>
      <w:r w:rsidRPr="002D3DA4">
        <w:t xml:space="preserve"> 60% papieru ekologicznego z certyfikatem przy wydruku dokumentacji dwustronnie w wersji papierowej</w:t>
      </w:r>
      <w:r w:rsidRPr="00592314">
        <w:t>.</w:t>
      </w:r>
    </w:p>
    <w:p w14:paraId="260A8AAC" w14:textId="4E80E12B" w:rsidR="00095FFA" w:rsidRDefault="00592314" w:rsidP="00592314">
      <w:r w:rsidRPr="00592314">
        <w:rPr>
          <w:b/>
          <w:bCs/>
        </w:rPr>
        <w:t xml:space="preserve">W celu weryfikacji spełnienia </w:t>
      </w:r>
      <w:r w:rsidR="002D3DA4">
        <w:rPr>
          <w:b/>
          <w:bCs/>
        </w:rPr>
        <w:t xml:space="preserve">powyższego </w:t>
      </w:r>
      <w:r w:rsidRPr="00592314">
        <w:rPr>
          <w:b/>
          <w:bCs/>
        </w:rPr>
        <w:t>warunku, przed odbiorem dokumentacji przez Zamawiającego wykonawca przedłoży dokument poświadczający, że przedmiot zamówienia został wydrukowany na papierze ekologicznym</w:t>
      </w:r>
      <w:r w:rsidR="00FF10F3">
        <w:rPr>
          <w:b/>
          <w:bCs/>
        </w:rPr>
        <w:t xml:space="preserve">, na przykład posiadającym </w:t>
      </w:r>
      <w:r w:rsidRPr="00592314">
        <w:rPr>
          <w:b/>
          <w:bCs/>
        </w:rPr>
        <w:t xml:space="preserve">Certyfikat FSC </w:t>
      </w:r>
      <w:proofErr w:type="spellStart"/>
      <w:r w:rsidRPr="00592314">
        <w:rPr>
          <w:b/>
          <w:bCs/>
        </w:rPr>
        <w:t>Recycled</w:t>
      </w:r>
      <w:proofErr w:type="spellEnd"/>
      <w:r w:rsidRPr="00592314">
        <w:rPr>
          <w:b/>
          <w:bCs/>
        </w:rPr>
        <w:t xml:space="preserve"> lub PEFC </w:t>
      </w:r>
      <w:proofErr w:type="spellStart"/>
      <w:r w:rsidRPr="00592314">
        <w:rPr>
          <w:b/>
          <w:bCs/>
        </w:rPr>
        <w:t>Recycled</w:t>
      </w:r>
      <w:proofErr w:type="spellEnd"/>
      <w:r w:rsidRPr="00592314">
        <w:rPr>
          <w:b/>
          <w:bCs/>
        </w:rPr>
        <w:t xml:space="preserve"> bądź inny równoważny</w:t>
      </w:r>
      <w:r w:rsidRPr="00592314">
        <w:t xml:space="preserve"> tj.: potwierdzający, że produkt został wykonany z materiałów pochodzących z recyklingu. Oznacza to, że cały materiał drzewny lub papierowy w produkcie został odzyskany </w:t>
      </w:r>
      <w:r w:rsidRPr="00592314">
        <w:br/>
      </w:r>
      <w:r w:rsidRPr="00592314">
        <w:lastRenderedPageBreak/>
        <w:t>z odpadów, a nie pozyskany z nowo wyciętych drzew. W przypadku, gdy Wykonawca z przyczyn od niego niezależnych nie może uzyskać jednego z ww. certyfikatów, Zamawiający akceptować będzie również alternatywne środki dowodowe, w tym dokumentację techniczną producenta, dokumentującą pochodzenie surowców z legalnych zasobów</w:t>
      </w:r>
      <w:r w:rsidR="00FF10F3">
        <w:t>:</w:t>
      </w:r>
      <w:r w:rsidRPr="00592314">
        <w:t xml:space="preserve"> Papier ekologiczny FSC lub EU </w:t>
      </w:r>
      <w:proofErr w:type="spellStart"/>
      <w:r w:rsidRPr="00592314">
        <w:t>Ecolabel</w:t>
      </w:r>
      <w:proofErr w:type="spellEnd"/>
      <w:r w:rsidRPr="00592314">
        <w:t xml:space="preserve"> lub Blue Angel (Błękitny Anioł) lub </w:t>
      </w:r>
      <w:proofErr w:type="spellStart"/>
      <w:r w:rsidRPr="00592314">
        <w:t>Nordic</w:t>
      </w:r>
      <w:proofErr w:type="spellEnd"/>
      <w:r w:rsidRPr="00592314">
        <w:t xml:space="preserve"> Swan (Nordycki </w:t>
      </w:r>
      <w:r w:rsidRPr="00095FFA">
        <w:t>Łabędź).</w:t>
      </w:r>
      <w:r w:rsidR="00FF10F3" w:rsidRPr="00095FFA">
        <w:t xml:space="preserve"> </w:t>
      </w:r>
    </w:p>
    <w:p w14:paraId="5C7E9BCF" w14:textId="4DF0B2DC" w:rsidR="00592314" w:rsidRPr="00592314" w:rsidRDefault="00095FFA" w:rsidP="00592314">
      <w:pPr>
        <w:rPr>
          <w:b/>
          <w:bCs/>
        </w:rPr>
      </w:pPr>
      <w:r w:rsidRPr="00095FFA">
        <w:rPr>
          <w:rFonts w:eastAsia="Times New Roman" w:cs="Arial"/>
          <w:kern w:val="0"/>
          <w:lang w:eastAsia="zh-CN"/>
          <w14:ligatures w14:val="none"/>
        </w:rPr>
        <w:t>Zamawiający naliczy karę umowną określoną w umowie za niestosowanie zielonych zamówień</w:t>
      </w:r>
      <w:r>
        <w:t>.</w:t>
      </w:r>
    </w:p>
    <w:p w14:paraId="394F5474" w14:textId="77777777" w:rsidR="009137F9" w:rsidRPr="009137F9" w:rsidRDefault="009137F9" w:rsidP="009137F9"/>
    <w:sectPr w:rsidR="009137F9" w:rsidRPr="009137F9" w:rsidSect="000871AA">
      <w:footerReference w:type="default" r:id="rId9"/>
      <w:pgSz w:w="11906" w:h="16838"/>
      <w:pgMar w:top="1135"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7E156" w14:textId="77777777" w:rsidR="00861CBC" w:rsidRDefault="00861CBC" w:rsidP="004A0C1A">
      <w:pPr>
        <w:spacing w:line="240" w:lineRule="auto"/>
      </w:pPr>
      <w:r>
        <w:separator/>
      </w:r>
    </w:p>
  </w:endnote>
  <w:endnote w:type="continuationSeparator" w:id="0">
    <w:p w14:paraId="433C93CB" w14:textId="77777777" w:rsidR="00861CBC" w:rsidRDefault="00861CBC" w:rsidP="004A0C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TE1DCF3C0t00">
    <w:charset w:val="EE"/>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4133639"/>
      <w:docPartObj>
        <w:docPartGallery w:val="Page Numbers (Bottom of Page)"/>
        <w:docPartUnique/>
      </w:docPartObj>
    </w:sdtPr>
    <w:sdtEndPr/>
    <w:sdtContent>
      <w:p w14:paraId="6FE8E1EE" w14:textId="0CD1BA40" w:rsidR="004A0C1A" w:rsidRDefault="004A0C1A">
        <w:pPr>
          <w:pStyle w:val="Stopka"/>
          <w:jc w:val="right"/>
        </w:pPr>
        <w:r>
          <w:fldChar w:fldCharType="begin"/>
        </w:r>
        <w:r>
          <w:instrText>PAGE   \* MERGEFORMAT</w:instrText>
        </w:r>
        <w:r>
          <w:fldChar w:fldCharType="separate"/>
        </w:r>
        <w:r>
          <w:t>2</w:t>
        </w:r>
        <w:r>
          <w:fldChar w:fldCharType="end"/>
        </w:r>
      </w:p>
    </w:sdtContent>
  </w:sdt>
  <w:p w14:paraId="4F497BAD" w14:textId="77777777" w:rsidR="004A0C1A" w:rsidRDefault="004A0C1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78E60" w14:textId="77777777" w:rsidR="00861CBC" w:rsidRDefault="00861CBC" w:rsidP="004A0C1A">
      <w:pPr>
        <w:spacing w:line="240" w:lineRule="auto"/>
      </w:pPr>
      <w:r>
        <w:separator/>
      </w:r>
    </w:p>
  </w:footnote>
  <w:footnote w:type="continuationSeparator" w:id="0">
    <w:p w14:paraId="38F082DE" w14:textId="77777777" w:rsidR="00861CBC" w:rsidRDefault="00861CBC" w:rsidP="004A0C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785E43F2"/>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 w15:restartNumberingAfterBreak="0">
    <w:nsid w:val="00000003"/>
    <w:multiLevelType w:val="singleLevel"/>
    <w:tmpl w:val="E38854C8"/>
    <w:name w:val="WW8Num3"/>
    <w:lvl w:ilvl="0">
      <w:start w:val="1"/>
      <w:numFmt w:val="lowerLetter"/>
      <w:lvlText w:val="%1)"/>
      <w:lvlJc w:val="left"/>
      <w:pPr>
        <w:tabs>
          <w:tab w:val="num" w:pos="0"/>
        </w:tabs>
        <w:ind w:left="1004" w:hanging="360"/>
      </w:pPr>
      <w:rPr>
        <w:rFonts w:ascii="Arial" w:hAnsi="Arial" w:cs="Arial" w:hint="default"/>
        <w:sz w:val="24"/>
        <w:szCs w:val="24"/>
      </w:rPr>
    </w:lvl>
  </w:abstractNum>
  <w:abstractNum w:abstractNumId="2" w15:restartNumberingAfterBreak="0">
    <w:nsid w:val="086F37E9"/>
    <w:multiLevelType w:val="multilevel"/>
    <w:tmpl w:val="33DE4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FA08EE"/>
    <w:multiLevelType w:val="multilevel"/>
    <w:tmpl w:val="96CEF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855851"/>
    <w:multiLevelType w:val="hybridMultilevel"/>
    <w:tmpl w:val="B9546A3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07228C"/>
    <w:multiLevelType w:val="hybridMultilevel"/>
    <w:tmpl w:val="87CC3B9C"/>
    <w:lvl w:ilvl="0" w:tplc="2E2CC590">
      <w:start w:val="1"/>
      <w:numFmt w:val="lowerLetter"/>
      <w:pStyle w:val="punktory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1DD5217"/>
    <w:multiLevelType w:val="hybridMultilevel"/>
    <w:tmpl w:val="3B86081A"/>
    <w:lvl w:ilvl="0" w:tplc="2E7CAADE">
      <w:start w:val="1"/>
      <w:numFmt w:val="decimal"/>
      <w:pStyle w:val="punkty"/>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78719D"/>
    <w:multiLevelType w:val="hybridMultilevel"/>
    <w:tmpl w:val="B62E77C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2A9B32F0"/>
    <w:multiLevelType w:val="hybridMultilevel"/>
    <w:tmpl w:val="C55842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062520F"/>
    <w:multiLevelType w:val="hybridMultilevel"/>
    <w:tmpl w:val="9D0203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4100B7C"/>
    <w:multiLevelType w:val="hybridMultilevel"/>
    <w:tmpl w:val="C5A62746"/>
    <w:lvl w:ilvl="0" w:tplc="07D26504">
      <w:start w:val="1"/>
      <w:numFmt w:val="bullet"/>
      <w:pStyle w:val="Styl1"/>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9326C7D"/>
    <w:multiLevelType w:val="multilevel"/>
    <w:tmpl w:val="DEFAA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1A6117"/>
    <w:multiLevelType w:val="multilevel"/>
    <w:tmpl w:val="B5F2A12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E302F7"/>
    <w:multiLevelType w:val="hybridMultilevel"/>
    <w:tmpl w:val="D088988C"/>
    <w:lvl w:ilvl="0" w:tplc="A738AD96">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14" w15:restartNumberingAfterBreak="0">
    <w:nsid w:val="55C53BC0"/>
    <w:multiLevelType w:val="hybridMultilevel"/>
    <w:tmpl w:val="7A488B88"/>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6FF3B6E"/>
    <w:multiLevelType w:val="multilevel"/>
    <w:tmpl w:val="32042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487630"/>
    <w:multiLevelType w:val="multilevel"/>
    <w:tmpl w:val="19C266A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DBA0126"/>
    <w:multiLevelType w:val="hybridMultilevel"/>
    <w:tmpl w:val="AED8272A"/>
    <w:lvl w:ilvl="0" w:tplc="C77C801A">
      <w:start w:val="1"/>
      <w:numFmt w:val="decimal"/>
      <w:pStyle w:val="Akapitzlist"/>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FBD1B47"/>
    <w:multiLevelType w:val="multilevel"/>
    <w:tmpl w:val="C5946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9661A7"/>
    <w:multiLevelType w:val="hybridMultilevel"/>
    <w:tmpl w:val="088AF116"/>
    <w:lvl w:ilvl="0" w:tplc="A738AD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DE830C1"/>
    <w:multiLevelType w:val="hybridMultilevel"/>
    <w:tmpl w:val="EE26D754"/>
    <w:lvl w:ilvl="0" w:tplc="6F5EC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2835ACD"/>
    <w:multiLevelType w:val="hybridMultilevel"/>
    <w:tmpl w:val="7D5EF8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85C3DF8"/>
    <w:multiLevelType w:val="hybridMultilevel"/>
    <w:tmpl w:val="4462F0A4"/>
    <w:lvl w:ilvl="0" w:tplc="00000023">
      <w:start w:val="1"/>
      <w:numFmt w:val="bullet"/>
      <w:lvlText w:val=""/>
      <w:lvlJc w:val="left"/>
      <w:pPr>
        <w:ind w:left="1440" w:hanging="360"/>
      </w:pPr>
      <w:rPr>
        <w:rFonts w:ascii="Symbol" w:hAnsi="Symbol" w:cs="Symbol" w:hint="default"/>
        <w:sz w:val="22"/>
        <w:szCs w:val="22"/>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78731E06"/>
    <w:multiLevelType w:val="hybridMultilevel"/>
    <w:tmpl w:val="B5C60F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27475509">
    <w:abstractNumId w:val="0"/>
  </w:num>
  <w:num w:numId="2" w16cid:durableId="1566454953">
    <w:abstractNumId w:val="0"/>
  </w:num>
  <w:num w:numId="3" w16cid:durableId="1893688011">
    <w:abstractNumId w:val="0"/>
  </w:num>
  <w:num w:numId="4" w16cid:durableId="1425564598">
    <w:abstractNumId w:val="0"/>
  </w:num>
  <w:num w:numId="5" w16cid:durableId="1963807740">
    <w:abstractNumId w:val="0"/>
  </w:num>
  <w:num w:numId="6" w16cid:durableId="1712051">
    <w:abstractNumId w:val="0"/>
  </w:num>
  <w:num w:numId="7" w16cid:durableId="942152185">
    <w:abstractNumId w:val="0"/>
  </w:num>
  <w:num w:numId="8" w16cid:durableId="867640691">
    <w:abstractNumId w:val="0"/>
  </w:num>
  <w:num w:numId="9" w16cid:durableId="535971869">
    <w:abstractNumId w:val="0"/>
  </w:num>
  <w:num w:numId="10" w16cid:durableId="519398701">
    <w:abstractNumId w:val="12"/>
  </w:num>
  <w:num w:numId="11" w16cid:durableId="1490558819">
    <w:abstractNumId w:val="21"/>
  </w:num>
  <w:num w:numId="12" w16cid:durableId="2021001938">
    <w:abstractNumId w:val="16"/>
  </w:num>
  <w:num w:numId="13" w16cid:durableId="293407299">
    <w:abstractNumId w:val="19"/>
  </w:num>
  <w:num w:numId="14" w16cid:durableId="1587416450">
    <w:abstractNumId w:val="20"/>
  </w:num>
  <w:num w:numId="15" w16cid:durableId="888146918">
    <w:abstractNumId w:val="8"/>
  </w:num>
  <w:num w:numId="16" w16cid:durableId="2132480409">
    <w:abstractNumId w:val="23"/>
  </w:num>
  <w:num w:numId="17" w16cid:durableId="176161088">
    <w:abstractNumId w:val="5"/>
  </w:num>
  <w:num w:numId="18" w16cid:durableId="1123621408">
    <w:abstractNumId w:val="5"/>
    <w:lvlOverride w:ilvl="0">
      <w:startOverride w:val="1"/>
    </w:lvlOverride>
  </w:num>
  <w:num w:numId="19" w16cid:durableId="149102254">
    <w:abstractNumId w:val="6"/>
  </w:num>
  <w:num w:numId="20" w16cid:durableId="1926454974">
    <w:abstractNumId w:val="4"/>
  </w:num>
  <w:num w:numId="21" w16cid:durableId="1028214373">
    <w:abstractNumId w:val="5"/>
    <w:lvlOverride w:ilvl="0">
      <w:startOverride w:val="1"/>
    </w:lvlOverride>
  </w:num>
  <w:num w:numId="22" w16cid:durableId="1706254495">
    <w:abstractNumId w:val="6"/>
    <w:lvlOverride w:ilvl="0">
      <w:startOverride w:val="1"/>
    </w:lvlOverride>
  </w:num>
  <w:num w:numId="23" w16cid:durableId="281957161">
    <w:abstractNumId w:val="5"/>
    <w:lvlOverride w:ilvl="0">
      <w:startOverride w:val="1"/>
    </w:lvlOverride>
  </w:num>
  <w:num w:numId="24" w16cid:durableId="111823094">
    <w:abstractNumId w:val="6"/>
    <w:lvlOverride w:ilvl="0">
      <w:startOverride w:val="1"/>
    </w:lvlOverride>
  </w:num>
  <w:num w:numId="25" w16cid:durableId="67188787">
    <w:abstractNumId w:val="5"/>
    <w:lvlOverride w:ilvl="0">
      <w:startOverride w:val="1"/>
    </w:lvlOverride>
  </w:num>
  <w:num w:numId="26" w16cid:durableId="1531722094">
    <w:abstractNumId w:val="5"/>
    <w:lvlOverride w:ilvl="0">
      <w:startOverride w:val="1"/>
    </w:lvlOverride>
  </w:num>
  <w:num w:numId="27" w16cid:durableId="1077823137">
    <w:abstractNumId w:val="6"/>
    <w:lvlOverride w:ilvl="0">
      <w:startOverride w:val="1"/>
    </w:lvlOverride>
  </w:num>
  <w:num w:numId="28" w16cid:durableId="780412745">
    <w:abstractNumId w:val="5"/>
    <w:lvlOverride w:ilvl="0">
      <w:startOverride w:val="1"/>
    </w:lvlOverride>
  </w:num>
  <w:num w:numId="29" w16cid:durableId="772625384">
    <w:abstractNumId w:val="9"/>
  </w:num>
  <w:num w:numId="30" w16cid:durableId="1012681635">
    <w:abstractNumId w:val="22"/>
  </w:num>
  <w:num w:numId="31" w16cid:durableId="1994526005">
    <w:abstractNumId w:val="1"/>
  </w:num>
  <w:num w:numId="32" w16cid:durableId="347997035">
    <w:abstractNumId w:val="6"/>
    <w:lvlOverride w:ilvl="0">
      <w:startOverride w:val="1"/>
    </w:lvlOverride>
  </w:num>
  <w:num w:numId="33" w16cid:durableId="1037313241">
    <w:abstractNumId w:val="5"/>
    <w:lvlOverride w:ilvl="0">
      <w:startOverride w:val="1"/>
    </w:lvlOverride>
  </w:num>
  <w:num w:numId="34" w16cid:durableId="311757217">
    <w:abstractNumId w:val="7"/>
  </w:num>
  <w:num w:numId="35" w16cid:durableId="85618157">
    <w:abstractNumId w:val="2"/>
  </w:num>
  <w:num w:numId="36" w16cid:durableId="1904830683">
    <w:abstractNumId w:val="15"/>
  </w:num>
  <w:num w:numId="37" w16cid:durableId="1505853290">
    <w:abstractNumId w:val="17"/>
  </w:num>
  <w:num w:numId="38" w16cid:durableId="1052382170">
    <w:abstractNumId w:val="3"/>
  </w:num>
  <w:num w:numId="39" w16cid:durableId="951207579">
    <w:abstractNumId w:val="18"/>
  </w:num>
  <w:num w:numId="40" w16cid:durableId="1388722062">
    <w:abstractNumId w:val="11"/>
  </w:num>
  <w:num w:numId="41" w16cid:durableId="904220688">
    <w:abstractNumId w:val="10"/>
  </w:num>
  <w:num w:numId="42" w16cid:durableId="1722363688">
    <w:abstractNumId w:val="14"/>
  </w:num>
  <w:num w:numId="43" w16cid:durableId="1887181279">
    <w:abstractNumId w:val="17"/>
    <w:lvlOverride w:ilvl="0">
      <w:startOverride w:val="1"/>
    </w:lvlOverride>
  </w:num>
  <w:num w:numId="44" w16cid:durableId="1249465090">
    <w:abstractNumId w:val="17"/>
    <w:lvlOverride w:ilvl="0">
      <w:startOverride w:val="1"/>
    </w:lvlOverride>
  </w:num>
  <w:num w:numId="45" w16cid:durableId="175046740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748"/>
    <w:rsid w:val="000062AA"/>
    <w:rsid w:val="0001383B"/>
    <w:rsid w:val="00026E18"/>
    <w:rsid w:val="00041265"/>
    <w:rsid w:val="00060BD8"/>
    <w:rsid w:val="000871AA"/>
    <w:rsid w:val="00095FFA"/>
    <w:rsid w:val="00134D54"/>
    <w:rsid w:val="001645C1"/>
    <w:rsid w:val="00173B23"/>
    <w:rsid w:val="00181350"/>
    <w:rsid w:val="00197591"/>
    <w:rsid w:val="0022369A"/>
    <w:rsid w:val="00250625"/>
    <w:rsid w:val="002D3DA4"/>
    <w:rsid w:val="002D72F7"/>
    <w:rsid w:val="002F29CD"/>
    <w:rsid w:val="003253C3"/>
    <w:rsid w:val="003A73D2"/>
    <w:rsid w:val="003D225D"/>
    <w:rsid w:val="004151BB"/>
    <w:rsid w:val="004153C3"/>
    <w:rsid w:val="004421B1"/>
    <w:rsid w:val="004509BC"/>
    <w:rsid w:val="0049115C"/>
    <w:rsid w:val="004A0C1A"/>
    <w:rsid w:val="005565B7"/>
    <w:rsid w:val="00592314"/>
    <w:rsid w:val="00592D35"/>
    <w:rsid w:val="005A1440"/>
    <w:rsid w:val="005A1905"/>
    <w:rsid w:val="005C3B6F"/>
    <w:rsid w:val="0068710F"/>
    <w:rsid w:val="006B5F31"/>
    <w:rsid w:val="006C2BFE"/>
    <w:rsid w:val="006C6897"/>
    <w:rsid w:val="0070485F"/>
    <w:rsid w:val="00735197"/>
    <w:rsid w:val="00754E61"/>
    <w:rsid w:val="00767856"/>
    <w:rsid w:val="00796748"/>
    <w:rsid w:val="008403D0"/>
    <w:rsid w:val="008608FA"/>
    <w:rsid w:val="00861CBC"/>
    <w:rsid w:val="00861D5B"/>
    <w:rsid w:val="00866608"/>
    <w:rsid w:val="00881E62"/>
    <w:rsid w:val="00883DF9"/>
    <w:rsid w:val="008D0128"/>
    <w:rsid w:val="008E0794"/>
    <w:rsid w:val="008E7AC4"/>
    <w:rsid w:val="008F6511"/>
    <w:rsid w:val="00901CBA"/>
    <w:rsid w:val="009137F9"/>
    <w:rsid w:val="00920761"/>
    <w:rsid w:val="00992672"/>
    <w:rsid w:val="009E69E5"/>
    <w:rsid w:val="00A17E5C"/>
    <w:rsid w:val="00A27454"/>
    <w:rsid w:val="00AB02B7"/>
    <w:rsid w:val="00B13E64"/>
    <w:rsid w:val="00B81D6B"/>
    <w:rsid w:val="00BA04D3"/>
    <w:rsid w:val="00BC7DA7"/>
    <w:rsid w:val="00BF631E"/>
    <w:rsid w:val="00C219FF"/>
    <w:rsid w:val="00C2574E"/>
    <w:rsid w:val="00C54EB9"/>
    <w:rsid w:val="00C735A7"/>
    <w:rsid w:val="00C974A5"/>
    <w:rsid w:val="00CA596B"/>
    <w:rsid w:val="00CE211E"/>
    <w:rsid w:val="00CF2D9C"/>
    <w:rsid w:val="00D15440"/>
    <w:rsid w:val="00D2121C"/>
    <w:rsid w:val="00D42EF7"/>
    <w:rsid w:val="00D54D4B"/>
    <w:rsid w:val="00D63D94"/>
    <w:rsid w:val="00D64536"/>
    <w:rsid w:val="00D653FE"/>
    <w:rsid w:val="00DC2AAA"/>
    <w:rsid w:val="00DF0ED2"/>
    <w:rsid w:val="00E44AF2"/>
    <w:rsid w:val="00E5038C"/>
    <w:rsid w:val="00E6487C"/>
    <w:rsid w:val="00EB35E6"/>
    <w:rsid w:val="00EE3283"/>
    <w:rsid w:val="00F0126C"/>
    <w:rsid w:val="00F16D0A"/>
    <w:rsid w:val="00F45936"/>
    <w:rsid w:val="00F5247D"/>
    <w:rsid w:val="00F63E8C"/>
    <w:rsid w:val="00F91D99"/>
    <w:rsid w:val="00FB2518"/>
    <w:rsid w:val="00FF10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F117E"/>
  <w15:chartTrackingRefBased/>
  <w15:docId w15:val="{5E3C2A9F-B3EA-4D77-B54A-C084CB9F5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51BB"/>
    <w:pPr>
      <w:spacing w:after="0" w:line="360" w:lineRule="auto"/>
    </w:pPr>
    <w:rPr>
      <w:rFonts w:ascii="Arial" w:hAnsi="Arial"/>
    </w:rPr>
  </w:style>
  <w:style w:type="paragraph" w:styleId="Nagwek1">
    <w:name w:val="heading 1"/>
    <w:basedOn w:val="Normalny"/>
    <w:next w:val="Normalny"/>
    <w:link w:val="Nagwek1Znak"/>
    <w:autoRedefine/>
    <w:uiPriority w:val="9"/>
    <w:qFormat/>
    <w:rsid w:val="00901CBA"/>
    <w:pPr>
      <w:keepNext/>
      <w:keepLines/>
      <w:widowControl w:val="0"/>
      <w:numPr>
        <w:numId w:val="9"/>
      </w:numPr>
      <w:suppressAutoHyphens/>
      <w:autoSpaceDE w:val="0"/>
      <w:spacing w:before="400" w:after="120" w:line="240" w:lineRule="auto"/>
      <w:outlineLvl w:val="0"/>
    </w:pPr>
    <w:rPr>
      <w:rFonts w:eastAsiaTheme="majorEastAsia" w:cstheme="majorBidi"/>
      <w:b/>
      <w:sz w:val="32"/>
      <w:szCs w:val="32"/>
      <w:lang w:eastAsia="zh-CN"/>
    </w:rPr>
  </w:style>
  <w:style w:type="paragraph" w:styleId="Nagwek2">
    <w:name w:val="heading 2"/>
    <w:basedOn w:val="Normalny"/>
    <w:next w:val="Tekstpodstawowy"/>
    <w:link w:val="Nagwek2Znak"/>
    <w:autoRedefine/>
    <w:qFormat/>
    <w:rsid w:val="005A1440"/>
    <w:pPr>
      <w:keepNext/>
      <w:widowControl w:val="0"/>
      <w:numPr>
        <w:ilvl w:val="1"/>
        <w:numId w:val="9"/>
      </w:numPr>
      <w:suppressAutoHyphens/>
      <w:spacing w:before="400" w:after="120" w:line="240" w:lineRule="auto"/>
      <w:ind w:left="578" w:hanging="578"/>
      <w:outlineLvl w:val="1"/>
    </w:pPr>
    <w:rPr>
      <w:rFonts w:eastAsia="Microsoft YaHei" w:cs="Arial"/>
      <w:b/>
      <w:bCs/>
      <w:kern w:val="1"/>
      <w:sz w:val="28"/>
      <w:szCs w:val="32"/>
      <w:lang w:eastAsia="zh-CN" w:bidi="hi-IN"/>
      <w14:ligatures w14:val="none"/>
    </w:rPr>
  </w:style>
  <w:style w:type="paragraph" w:styleId="Nagwek3">
    <w:name w:val="heading 3"/>
    <w:basedOn w:val="Normalny"/>
    <w:next w:val="Normalny"/>
    <w:link w:val="Nagwek3Znak"/>
    <w:uiPriority w:val="9"/>
    <w:semiHidden/>
    <w:unhideWhenUsed/>
    <w:qFormat/>
    <w:rsid w:val="00796748"/>
    <w:pPr>
      <w:keepNext/>
      <w:keepLines/>
      <w:numPr>
        <w:ilvl w:val="2"/>
        <w:numId w:val="9"/>
      </w:numPr>
      <w:spacing w:before="160" w:after="80"/>
      <w:outlineLvl w:val="2"/>
    </w:pPr>
    <w:rPr>
      <w:rFonts w:asciiTheme="minorHAnsi" w:eastAsiaTheme="majorEastAsia" w:hAnsiTheme="minorHAnsi"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96748"/>
    <w:pPr>
      <w:keepNext/>
      <w:keepLines/>
      <w:numPr>
        <w:ilvl w:val="3"/>
        <w:numId w:val="9"/>
      </w:numPr>
      <w:spacing w:before="80" w:after="40"/>
      <w:outlineLvl w:val="3"/>
    </w:pPr>
    <w:rPr>
      <w:rFonts w:asciiTheme="minorHAnsi" w:eastAsiaTheme="majorEastAsia" w:hAnsiTheme="minorHAnsi" w:cstheme="majorBidi"/>
      <w:i/>
      <w:iCs/>
      <w:color w:val="2F5496" w:themeColor="accent1" w:themeShade="BF"/>
    </w:rPr>
  </w:style>
  <w:style w:type="paragraph" w:styleId="Nagwek5">
    <w:name w:val="heading 5"/>
    <w:basedOn w:val="Normalny"/>
    <w:next w:val="Normalny"/>
    <w:link w:val="Nagwek5Znak"/>
    <w:uiPriority w:val="9"/>
    <w:semiHidden/>
    <w:unhideWhenUsed/>
    <w:qFormat/>
    <w:rsid w:val="00796748"/>
    <w:pPr>
      <w:keepNext/>
      <w:keepLines/>
      <w:numPr>
        <w:ilvl w:val="4"/>
        <w:numId w:val="9"/>
      </w:numPr>
      <w:spacing w:before="80" w:after="40"/>
      <w:outlineLvl w:val="4"/>
    </w:pPr>
    <w:rPr>
      <w:rFonts w:asciiTheme="minorHAnsi" w:eastAsiaTheme="majorEastAsia" w:hAnsiTheme="minorHAnsi" w:cstheme="majorBidi"/>
      <w:color w:val="2F5496" w:themeColor="accent1" w:themeShade="BF"/>
    </w:rPr>
  </w:style>
  <w:style w:type="paragraph" w:styleId="Nagwek6">
    <w:name w:val="heading 6"/>
    <w:basedOn w:val="Normalny"/>
    <w:next w:val="Normalny"/>
    <w:link w:val="Nagwek6Znak"/>
    <w:uiPriority w:val="9"/>
    <w:semiHidden/>
    <w:unhideWhenUsed/>
    <w:qFormat/>
    <w:rsid w:val="00796748"/>
    <w:pPr>
      <w:keepNext/>
      <w:keepLines/>
      <w:numPr>
        <w:ilvl w:val="5"/>
        <w:numId w:val="9"/>
      </w:numPr>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796748"/>
    <w:pPr>
      <w:keepNext/>
      <w:keepLines/>
      <w:numPr>
        <w:ilvl w:val="6"/>
        <w:numId w:val="9"/>
      </w:numPr>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796748"/>
    <w:pPr>
      <w:keepNext/>
      <w:keepLines/>
      <w:numPr>
        <w:ilvl w:val="7"/>
        <w:numId w:val="9"/>
      </w:numPr>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796748"/>
    <w:pPr>
      <w:keepNext/>
      <w:keepLines/>
      <w:numPr>
        <w:ilvl w:val="8"/>
        <w:numId w:val="9"/>
      </w:numPr>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5A1440"/>
    <w:rPr>
      <w:rFonts w:ascii="Arial" w:eastAsia="Microsoft YaHei" w:hAnsi="Arial" w:cs="Arial"/>
      <w:b/>
      <w:bCs/>
      <w:kern w:val="1"/>
      <w:sz w:val="28"/>
      <w:szCs w:val="32"/>
      <w:lang w:eastAsia="zh-CN" w:bidi="hi-IN"/>
      <w14:ligatures w14:val="none"/>
    </w:rPr>
  </w:style>
  <w:style w:type="paragraph" w:styleId="Tekstpodstawowy">
    <w:name w:val="Body Text"/>
    <w:basedOn w:val="Normalny"/>
    <w:link w:val="TekstpodstawowyZnak"/>
    <w:uiPriority w:val="99"/>
    <w:unhideWhenUsed/>
    <w:rsid w:val="00250625"/>
    <w:pPr>
      <w:spacing w:after="120"/>
    </w:pPr>
  </w:style>
  <w:style w:type="character" w:customStyle="1" w:styleId="TekstpodstawowyZnak">
    <w:name w:val="Tekst podstawowy Znak"/>
    <w:basedOn w:val="Domylnaczcionkaakapitu"/>
    <w:link w:val="Tekstpodstawowy"/>
    <w:uiPriority w:val="99"/>
    <w:rsid w:val="00250625"/>
  </w:style>
  <w:style w:type="character" w:customStyle="1" w:styleId="Nagwek1Znak">
    <w:name w:val="Nagłówek 1 Znak"/>
    <w:basedOn w:val="Domylnaczcionkaakapitu"/>
    <w:link w:val="Nagwek1"/>
    <w:uiPriority w:val="9"/>
    <w:rsid w:val="00901CBA"/>
    <w:rPr>
      <w:rFonts w:ascii="Arial" w:eastAsiaTheme="majorEastAsia" w:hAnsi="Arial" w:cstheme="majorBidi"/>
      <w:b/>
      <w:sz w:val="32"/>
      <w:szCs w:val="32"/>
      <w:lang w:eastAsia="zh-CN"/>
    </w:rPr>
  </w:style>
  <w:style w:type="paragraph" w:styleId="Akapitzlist">
    <w:name w:val="List Paragraph"/>
    <w:aliases w:val="CW_Lista,1_literowka,Literowanie,Akapit z listą1,wypunktowanie,Obiekt,List Paragraph1,BulletC,Akapit z listą31,normalny tekst,NOWY,Eko punkty,podpunkt,Kolorowa lista — akcent 11,Wypunktowanie,Akapit z listą11"/>
    <w:basedOn w:val="Normalny"/>
    <w:next w:val="Nagwek2"/>
    <w:link w:val="AkapitzlistZnak"/>
    <w:autoRedefine/>
    <w:qFormat/>
    <w:rsid w:val="00173B23"/>
    <w:pPr>
      <w:numPr>
        <w:numId w:val="37"/>
      </w:numPr>
    </w:pPr>
    <w:rPr>
      <w:rFonts w:eastAsia="Times New Roman" w:cs="Arial"/>
      <w:kern w:val="0"/>
      <w:lang w:val="x-none" w:eastAsia="ar-SA"/>
      <w14:ligatures w14:val="none"/>
    </w:rPr>
  </w:style>
  <w:style w:type="character" w:customStyle="1" w:styleId="AkapitzlistZnak">
    <w:name w:val="Akapit z listą Znak"/>
    <w:aliases w:val="CW_Lista Znak,1_literowka Znak,Literowanie Znak,Akapit z listą1 Znak,wypunktowanie Znak,Obiekt Znak,List Paragraph1 Znak,BulletC Znak,Akapit z listą31 Znak,normalny tekst Znak,NOWY Znak,Eko punkty Znak,podpunkt Znak"/>
    <w:link w:val="Akapitzlist"/>
    <w:qFormat/>
    <w:locked/>
    <w:rsid w:val="00173B23"/>
    <w:rPr>
      <w:rFonts w:ascii="Arial" w:eastAsia="Times New Roman" w:hAnsi="Arial" w:cs="Arial"/>
      <w:kern w:val="0"/>
      <w:lang w:val="x-none" w:eastAsia="ar-SA"/>
      <w14:ligatures w14:val="none"/>
    </w:rPr>
  </w:style>
  <w:style w:type="character" w:customStyle="1" w:styleId="Nagwek3Znak">
    <w:name w:val="Nagłówek 3 Znak"/>
    <w:basedOn w:val="Domylnaczcionkaakapitu"/>
    <w:link w:val="Nagwek3"/>
    <w:uiPriority w:val="9"/>
    <w:semiHidden/>
    <w:rsid w:val="0079674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9674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9674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9674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9674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9674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96748"/>
    <w:rPr>
      <w:rFonts w:eastAsiaTheme="majorEastAsia" w:cstheme="majorBidi"/>
      <w:color w:val="272727" w:themeColor="text1" w:themeTint="D8"/>
    </w:rPr>
  </w:style>
  <w:style w:type="paragraph" w:styleId="Tytu">
    <w:name w:val="Title"/>
    <w:basedOn w:val="Normalny"/>
    <w:next w:val="Normalny"/>
    <w:link w:val="TytuZnak"/>
    <w:uiPriority w:val="10"/>
    <w:qFormat/>
    <w:rsid w:val="00901CBA"/>
    <w:pPr>
      <w:spacing w:before="200" w:after="200"/>
    </w:pPr>
    <w:rPr>
      <w:rFonts w:eastAsiaTheme="majorEastAsia" w:cs="Arial"/>
      <w:b/>
      <w:bCs/>
      <w:spacing w:val="-10"/>
      <w:kern w:val="28"/>
      <w:sz w:val="44"/>
      <w:szCs w:val="44"/>
    </w:rPr>
  </w:style>
  <w:style w:type="character" w:customStyle="1" w:styleId="TytuZnak">
    <w:name w:val="Tytuł Znak"/>
    <w:basedOn w:val="Domylnaczcionkaakapitu"/>
    <w:link w:val="Tytu"/>
    <w:uiPriority w:val="10"/>
    <w:rsid w:val="00901CBA"/>
    <w:rPr>
      <w:rFonts w:ascii="Arial" w:eastAsiaTheme="majorEastAsia" w:hAnsi="Arial" w:cs="Arial"/>
      <w:b/>
      <w:bCs/>
      <w:spacing w:val="-10"/>
      <w:kern w:val="28"/>
      <w:sz w:val="44"/>
      <w:szCs w:val="44"/>
    </w:rPr>
  </w:style>
  <w:style w:type="paragraph" w:styleId="Podtytu">
    <w:name w:val="Subtitle"/>
    <w:basedOn w:val="Normalny"/>
    <w:next w:val="Normalny"/>
    <w:link w:val="PodtytuZnak"/>
    <w:uiPriority w:val="11"/>
    <w:qFormat/>
    <w:rsid w:val="0079674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9674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96748"/>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796748"/>
    <w:rPr>
      <w:rFonts w:ascii="Arial" w:hAnsi="Arial"/>
      <w:i/>
      <w:iCs/>
      <w:color w:val="404040" w:themeColor="text1" w:themeTint="BF"/>
    </w:rPr>
  </w:style>
  <w:style w:type="character" w:styleId="Wyrnienieintensywne">
    <w:name w:val="Intense Emphasis"/>
    <w:basedOn w:val="Domylnaczcionkaakapitu"/>
    <w:uiPriority w:val="21"/>
    <w:qFormat/>
    <w:rsid w:val="00796748"/>
    <w:rPr>
      <w:i/>
      <w:iCs/>
      <w:color w:val="2F5496" w:themeColor="accent1" w:themeShade="BF"/>
    </w:rPr>
  </w:style>
  <w:style w:type="paragraph" w:styleId="Cytatintensywny">
    <w:name w:val="Intense Quote"/>
    <w:basedOn w:val="Normalny"/>
    <w:next w:val="Normalny"/>
    <w:link w:val="CytatintensywnyZnak"/>
    <w:uiPriority w:val="30"/>
    <w:qFormat/>
    <w:rsid w:val="0079674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96748"/>
    <w:rPr>
      <w:rFonts w:ascii="Arial" w:hAnsi="Arial"/>
      <w:i/>
      <w:iCs/>
      <w:color w:val="2F5496" w:themeColor="accent1" w:themeShade="BF"/>
    </w:rPr>
  </w:style>
  <w:style w:type="character" w:styleId="Odwoanieintensywne">
    <w:name w:val="Intense Reference"/>
    <w:basedOn w:val="Domylnaczcionkaakapitu"/>
    <w:uiPriority w:val="32"/>
    <w:qFormat/>
    <w:rsid w:val="00796748"/>
    <w:rPr>
      <w:b/>
      <w:bCs/>
      <w:smallCaps/>
      <w:color w:val="2F5496" w:themeColor="accent1" w:themeShade="BF"/>
      <w:spacing w:val="5"/>
    </w:rPr>
  </w:style>
  <w:style w:type="paragraph" w:customStyle="1" w:styleId="punktorya">
    <w:name w:val="punktory a)"/>
    <w:basedOn w:val="Akapitzlist"/>
    <w:link w:val="punktoryaZnak"/>
    <w:qFormat/>
    <w:rsid w:val="001645C1"/>
    <w:pPr>
      <w:numPr>
        <w:numId w:val="17"/>
      </w:numPr>
    </w:pPr>
  </w:style>
  <w:style w:type="character" w:customStyle="1" w:styleId="punktoryaZnak">
    <w:name w:val="punktory a) Znak"/>
    <w:basedOn w:val="AkapitzlistZnak"/>
    <w:link w:val="punktorya"/>
    <w:rsid w:val="001645C1"/>
    <w:rPr>
      <w:rFonts w:ascii="Arial" w:eastAsia="Times New Roman" w:hAnsi="Arial" w:cs="Arial"/>
      <w:kern w:val="0"/>
      <w:lang w:val="x-none" w:eastAsia="ar-SA"/>
      <w14:ligatures w14:val="none"/>
    </w:rPr>
  </w:style>
  <w:style w:type="paragraph" w:customStyle="1" w:styleId="punkty">
    <w:name w:val="punkty"/>
    <w:basedOn w:val="Akapitzlist"/>
    <w:link w:val="punktyZnak"/>
    <w:qFormat/>
    <w:rsid w:val="001645C1"/>
    <w:pPr>
      <w:numPr>
        <w:numId w:val="19"/>
      </w:numPr>
      <w:ind w:left="357" w:hanging="357"/>
    </w:pPr>
  </w:style>
  <w:style w:type="character" w:customStyle="1" w:styleId="punktyZnak">
    <w:name w:val="punkty Znak"/>
    <w:basedOn w:val="AkapitzlistZnak"/>
    <w:link w:val="punkty"/>
    <w:rsid w:val="001645C1"/>
    <w:rPr>
      <w:rFonts w:ascii="Arial" w:eastAsia="Times New Roman" w:hAnsi="Arial" w:cs="Arial"/>
      <w:kern w:val="0"/>
      <w:lang w:val="x-none" w:eastAsia="ar-SA"/>
      <w14:ligatures w14:val="none"/>
    </w:rPr>
  </w:style>
  <w:style w:type="paragraph" w:styleId="Nagwek">
    <w:name w:val="header"/>
    <w:basedOn w:val="Normalny"/>
    <w:link w:val="NagwekZnak"/>
    <w:uiPriority w:val="99"/>
    <w:unhideWhenUsed/>
    <w:rsid w:val="004A0C1A"/>
    <w:pPr>
      <w:tabs>
        <w:tab w:val="center" w:pos="4536"/>
        <w:tab w:val="right" w:pos="9072"/>
      </w:tabs>
      <w:spacing w:line="240" w:lineRule="auto"/>
    </w:pPr>
  </w:style>
  <w:style w:type="character" w:customStyle="1" w:styleId="NagwekZnak">
    <w:name w:val="Nagłówek Znak"/>
    <w:basedOn w:val="Domylnaczcionkaakapitu"/>
    <w:link w:val="Nagwek"/>
    <w:uiPriority w:val="99"/>
    <w:rsid w:val="004A0C1A"/>
    <w:rPr>
      <w:rFonts w:ascii="Arial" w:hAnsi="Arial"/>
    </w:rPr>
  </w:style>
  <w:style w:type="paragraph" w:styleId="Stopka">
    <w:name w:val="footer"/>
    <w:basedOn w:val="Normalny"/>
    <w:link w:val="StopkaZnak"/>
    <w:uiPriority w:val="99"/>
    <w:unhideWhenUsed/>
    <w:rsid w:val="004A0C1A"/>
    <w:pPr>
      <w:tabs>
        <w:tab w:val="center" w:pos="4536"/>
        <w:tab w:val="right" w:pos="9072"/>
      </w:tabs>
      <w:spacing w:line="240" w:lineRule="auto"/>
    </w:pPr>
  </w:style>
  <w:style w:type="character" w:customStyle="1" w:styleId="StopkaZnak">
    <w:name w:val="Stopka Znak"/>
    <w:basedOn w:val="Domylnaczcionkaakapitu"/>
    <w:link w:val="Stopka"/>
    <w:uiPriority w:val="99"/>
    <w:rsid w:val="004A0C1A"/>
    <w:rPr>
      <w:rFonts w:ascii="Arial" w:hAnsi="Arial"/>
    </w:rPr>
  </w:style>
  <w:style w:type="character" w:styleId="Pogrubienie">
    <w:name w:val="Strong"/>
    <w:basedOn w:val="Domylnaczcionkaakapitu"/>
    <w:uiPriority w:val="22"/>
    <w:qFormat/>
    <w:rsid w:val="006C6897"/>
    <w:rPr>
      <w:b/>
      <w:bCs/>
    </w:rPr>
  </w:style>
  <w:style w:type="paragraph" w:customStyle="1" w:styleId="Default">
    <w:name w:val="Default"/>
    <w:rsid w:val="00FB2518"/>
    <w:pPr>
      <w:suppressAutoHyphens/>
      <w:spacing w:after="0" w:line="240" w:lineRule="auto"/>
    </w:pPr>
    <w:rPr>
      <w:rFonts w:ascii="Times New Roman" w:eastAsia="Lucida Sans Unicode" w:hAnsi="Times New Roman" w:cs="Mangal"/>
      <w:color w:val="000000"/>
      <w:kern w:val="1"/>
      <w:lang w:eastAsia="zh-CN" w:bidi="hi-IN"/>
      <w14:ligatures w14:val="none"/>
    </w:rPr>
  </w:style>
  <w:style w:type="paragraph" w:customStyle="1" w:styleId="gwpd7ae092bmsonormal">
    <w:name w:val="gwpd7ae092b_msonormal"/>
    <w:basedOn w:val="Normalny"/>
    <w:rsid w:val="000871AA"/>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Styl1">
    <w:name w:val="Styl1"/>
    <w:basedOn w:val="Akapitzlist"/>
    <w:link w:val="Styl1Znak"/>
    <w:qFormat/>
    <w:rsid w:val="00866608"/>
    <w:pPr>
      <w:numPr>
        <w:numId w:val="41"/>
      </w:numPr>
      <w:suppressAutoHyphens/>
    </w:pPr>
  </w:style>
  <w:style w:type="character" w:customStyle="1" w:styleId="Styl1Znak">
    <w:name w:val="Styl1 Znak"/>
    <w:basedOn w:val="AkapitzlistZnak"/>
    <w:link w:val="Styl1"/>
    <w:rsid w:val="00866608"/>
    <w:rPr>
      <w:rFonts w:ascii="Arial" w:eastAsia="Times New Roman" w:hAnsi="Arial" w:cs="Arial"/>
      <w:kern w:val="0"/>
      <w:lang w:val="x-none" w:eastAsia="ar-SA"/>
      <w14:ligatures w14:val="none"/>
    </w:rPr>
  </w:style>
  <w:style w:type="paragraph" w:styleId="Tekstpodstawowywcity3">
    <w:name w:val="Body Text Indent 3"/>
    <w:basedOn w:val="Normalny"/>
    <w:link w:val="Tekstpodstawowywcity3Znak"/>
    <w:uiPriority w:val="99"/>
    <w:semiHidden/>
    <w:unhideWhenUsed/>
    <w:rsid w:val="00197591"/>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197591"/>
    <w:rPr>
      <w:rFonts w:ascii="Arial" w:hAnsi="Arial"/>
      <w:sz w:val="16"/>
      <w:szCs w:val="16"/>
    </w:rPr>
  </w:style>
  <w:style w:type="character" w:styleId="Odwoaniedokomentarza">
    <w:name w:val="annotation reference"/>
    <w:basedOn w:val="Domylnaczcionkaakapitu"/>
    <w:uiPriority w:val="99"/>
    <w:semiHidden/>
    <w:unhideWhenUsed/>
    <w:rsid w:val="008D0128"/>
    <w:rPr>
      <w:sz w:val="16"/>
      <w:szCs w:val="16"/>
    </w:rPr>
  </w:style>
  <w:style w:type="paragraph" w:styleId="Tekstkomentarza">
    <w:name w:val="annotation text"/>
    <w:basedOn w:val="Normalny"/>
    <w:link w:val="TekstkomentarzaZnak"/>
    <w:uiPriority w:val="99"/>
    <w:unhideWhenUsed/>
    <w:rsid w:val="008D0128"/>
    <w:pPr>
      <w:spacing w:line="240" w:lineRule="auto"/>
    </w:pPr>
    <w:rPr>
      <w:sz w:val="20"/>
      <w:szCs w:val="20"/>
    </w:rPr>
  </w:style>
  <w:style w:type="character" w:customStyle="1" w:styleId="TekstkomentarzaZnak">
    <w:name w:val="Tekst komentarza Znak"/>
    <w:basedOn w:val="Domylnaczcionkaakapitu"/>
    <w:link w:val="Tekstkomentarza"/>
    <w:uiPriority w:val="99"/>
    <w:rsid w:val="008D0128"/>
    <w:rPr>
      <w:rFonts w:ascii="Arial" w:hAnsi="Arial"/>
      <w:sz w:val="20"/>
      <w:szCs w:val="20"/>
    </w:rPr>
  </w:style>
  <w:style w:type="paragraph" w:styleId="Tematkomentarza">
    <w:name w:val="annotation subject"/>
    <w:basedOn w:val="Tekstkomentarza"/>
    <w:next w:val="Tekstkomentarza"/>
    <w:link w:val="TematkomentarzaZnak"/>
    <w:uiPriority w:val="99"/>
    <w:semiHidden/>
    <w:unhideWhenUsed/>
    <w:rsid w:val="008D0128"/>
    <w:rPr>
      <w:b/>
      <w:bCs/>
    </w:rPr>
  </w:style>
  <w:style w:type="character" w:customStyle="1" w:styleId="TematkomentarzaZnak">
    <w:name w:val="Temat komentarza Znak"/>
    <w:basedOn w:val="TekstkomentarzaZnak"/>
    <w:link w:val="Tematkomentarza"/>
    <w:uiPriority w:val="99"/>
    <w:semiHidden/>
    <w:rsid w:val="008D0128"/>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507</TotalTime>
  <Pages>9</Pages>
  <Words>2462</Words>
  <Characters>14772</Characters>
  <Application>Microsoft Office Word</Application>
  <DocSecurity>0</DocSecurity>
  <Lines>123</Lines>
  <Paragraphs>34</Paragraphs>
  <ScaleCrop>false</ScaleCrop>
  <HeadingPairs>
    <vt:vector size="2" baseType="variant">
      <vt:variant>
        <vt:lpstr>Tytuł</vt:lpstr>
      </vt:variant>
      <vt:variant>
        <vt:i4>1</vt:i4>
      </vt:variant>
    </vt:vector>
  </HeadingPairs>
  <TitlesOfParts>
    <vt:vector size="1" baseType="lpstr">
      <vt:lpstr>Zał. nr 12 - Opis przedmiotu zamówienia w zakr. części I</vt:lpstr>
    </vt:vector>
  </TitlesOfParts>
  <Company>Gmina Poddębice</Company>
  <LinksUpToDate>false</LinksUpToDate>
  <CharactersWithSpaces>17200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 nr 12 - Opis przedmiotu zamówienia w zakr. części I</dc:title>
  <dc:subject>załączniki do Specyfikacji Warunków Zamówienia</dc:subject>
  <dc:creator>Magdalena Przybylska</dc:creator>
  <cp:keywords>zamówienia publiczne, specyfikacja</cp:keywords>
  <dc:description/>
  <cp:lastModifiedBy>Magdalena Przybylska</cp:lastModifiedBy>
  <cp:revision>15</cp:revision>
  <cp:lastPrinted>2026-04-17T06:40:00Z</cp:lastPrinted>
  <dcterms:created xsi:type="dcterms:W3CDTF">2026-02-19T08:10:00Z</dcterms:created>
  <dcterms:modified xsi:type="dcterms:W3CDTF">2026-04-17T07:03:00Z</dcterms:modified>
</cp:coreProperties>
</file>